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70" w:rsidRPr="008B4C4B" w:rsidRDefault="00143C70" w:rsidP="00FE139B">
      <w:pPr>
        <w:tabs>
          <w:tab w:val="left" w:pos="2495"/>
        </w:tabs>
        <w:spacing w:before="120"/>
        <w:jc w:val="center"/>
        <w:rPr>
          <w:rFonts w:ascii="Caladea" w:hAnsi="Caladea"/>
          <w:b/>
          <w:i/>
          <w:color w:val="C00000"/>
          <w:sz w:val="28"/>
        </w:rPr>
      </w:pPr>
      <w:r w:rsidRPr="008B4C4B">
        <w:rPr>
          <w:rFonts w:ascii="Caladea" w:hAnsi="Caladea"/>
          <w:b/>
          <w:i/>
          <w:color w:val="C00000"/>
          <w:sz w:val="28"/>
        </w:rPr>
        <w:t>Thursday, October 7</w:t>
      </w:r>
    </w:p>
    <w:p w:rsidR="00390953" w:rsidRPr="00034907" w:rsidRDefault="00390953" w:rsidP="003366D5">
      <w:pPr>
        <w:tabs>
          <w:tab w:val="left" w:pos="2495"/>
        </w:tabs>
        <w:spacing w:before="120"/>
        <w:rPr>
          <w:rFonts w:ascii="Caladea" w:hAnsi="Caladea"/>
          <w:b/>
          <w:sz w:val="28"/>
        </w:rPr>
      </w:pPr>
      <w:r w:rsidRPr="00034907">
        <w:rPr>
          <w:rFonts w:ascii="Caladea" w:hAnsi="Caladea"/>
          <w:b/>
          <w:sz w:val="28"/>
        </w:rPr>
        <w:t>8:30–9am</w:t>
      </w:r>
      <w:r w:rsidRPr="00034907">
        <w:rPr>
          <w:rFonts w:ascii="Caladea" w:hAnsi="Caladea"/>
          <w:b/>
          <w:sz w:val="28"/>
        </w:rPr>
        <w:tab/>
        <w:t xml:space="preserve">Welcome, Housekeeping, </w:t>
      </w:r>
      <w:proofErr w:type="spellStart"/>
      <w:r w:rsidRPr="00034907">
        <w:rPr>
          <w:rFonts w:ascii="Caladea" w:hAnsi="Caladea"/>
          <w:b/>
          <w:sz w:val="28"/>
        </w:rPr>
        <w:t>WhoVa</w:t>
      </w:r>
      <w:proofErr w:type="spellEnd"/>
      <w:r w:rsidRPr="00034907">
        <w:rPr>
          <w:rFonts w:ascii="Caladea" w:hAnsi="Caladea"/>
          <w:b/>
          <w:sz w:val="28"/>
        </w:rPr>
        <w:t xml:space="preserve"> help</w:t>
      </w:r>
    </w:p>
    <w:p w:rsidR="00390953" w:rsidRDefault="00390953" w:rsidP="00691F3E">
      <w:pPr>
        <w:tabs>
          <w:tab w:val="left" w:pos="2495"/>
        </w:tabs>
        <w:spacing w:after="60"/>
        <w:rPr>
          <w:rFonts w:ascii="Caladea" w:hAnsi="Caladea"/>
          <w:b/>
          <w:sz w:val="28"/>
        </w:rPr>
      </w:pPr>
      <w:r w:rsidRPr="00034907">
        <w:rPr>
          <w:rFonts w:ascii="Caladea" w:hAnsi="Caladea"/>
          <w:b/>
          <w:sz w:val="28"/>
        </w:rPr>
        <w:t>9–10:15 am</w:t>
      </w:r>
      <w:r w:rsidRPr="00034907">
        <w:rPr>
          <w:rFonts w:ascii="Caladea" w:hAnsi="Caladea"/>
          <w:b/>
          <w:sz w:val="28"/>
        </w:rPr>
        <w:tab/>
        <w:t>Opening Keynote by Jessica Rector</w:t>
      </w:r>
    </w:p>
    <w:p w:rsidR="00094E22" w:rsidRPr="00094E22" w:rsidRDefault="00094E22" w:rsidP="00032569">
      <w:pPr>
        <w:tabs>
          <w:tab w:val="left" w:pos="2495"/>
        </w:tabs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 xml:space="preserve">Jessica’s </w:t>
      </w:r>
      <w:r w:rsidRPr="00094E22">
        <w:rPr>
          <w:rFonts w:ascii="Caladea" w:hAnsi="Caladea"/>
          <w:sz w:val="24"/>
        </w:rPr>
        <w:t>mission is simple: transform lives.</w:t>
      </w:r>
      <w:r>
        <w:rPr>
          <w:rFonts w:ascii="Caladea" w:hAnsi="Caladea"/>
          <w:sz w:val="24"/>
        </w:rPr>
        <w:t xml:space="preserve"> </w:t>
      </w:r>
      <w:r w:rsidRPr="00094E22">
        <w:rPr>
          <w:rFonts w:ascii="Caladea" w:hAnsi="Caladea"/>
          <w:sz w:val="24"/>
        </w:rPr>
        <w:t>A former TV talk show host,</w:t>
      </w:r>
      <w:r>
        <w:rPr>
          <w:rFonts w:ascii="Caladea" w:hAnsi="Caladea"/>
          <w:sz w:val="24"/>
        </w:rPr>
        <w:t xml:space="preserve"> she </w:t>
      </w:r>
      <w:r w:rsidRPr="00094E22">
        <w:rPr>
          <w:rFonts w:ascii="Caladea" w:hAnsi="Caladea"/>
          <w:sz w:val="24"/>
        </w:rPr>
        <w:t xml:space="preserve">uses her company’s research and personal experiences to help people </w:t>
      </w:r>
      <w:proofErr w:type="spellStart"/>
      <w:r w:rsidRPr="00094E22">
        <w:rPr>
          <w:rFonts w:ascii="Caladea" w:hAnsi="Caladea"/>
          <w:sz w:val="24"/>
        </w:rPr>
        <w:t>uplevel</w:t>
      </w:r>
      <w:proofErr w:type="spellEnd"/>
      <w:r w:rsidRPr="00094E22">
        <w:rPr>
          <w:rFonts w:ascii="Caladea" w:hAnsi="Caladea"/>
          <w:sz w:val="24"/>
        </w:rPr>
        <w:t xml:space="preserve"> their performance, while reducing burnout.</w:t>
      </w:r>
      <w:r>
        <w:rPr>
          <w:rFonts w:ascii="Caladea" w:hAnsi="Caladea"/>
          <w:sz w:val="24"/>
        </w:rPr>
        <w:t xml:space="preserve"> She </w:t>
      </w:r>
      <w:r w:rsidRPr="00094E22">
        <w:rPr>
          <w:rFonts w:ascii="Caladea" w:hAnsi="Caladea"/>
          <w:sz w:val="24"/>
        </w:rPr>
        <w:t>has written ten books</w:t>
      </w:r>
      <w:r>
        <w:rPr>
          <w:rFonts w:ascii="Caladea" w:hAnsi="Caladea"/>
          <w:sz w:val="24"/>
        </w:rPr>
        <w:t xml:space="preserve"> and consults with companies and training teams.</w:t>
      </w:r>
      <w:r w:rsidR="00DC47EA">
        <w:rPr>
          <w:rFonts w:ascii="Caladea" w:hAnsi="Caladea"/>
          <w:sz w:val="24"/>
        </w:rPr>
        <w:t xml:space="preserve"> Learn more at </w:t>
      </w:r>
      <w:hyperlink r:id="rId7" w:history="1">
        <w:r w:rsidR="00DC47EA" w:rsidRPr="00DC47EA">
          <w:rPr>
            <w:rStyle w:val="Hyperlink"/>
            <w:rFonts w:ascii="Caladea" w:hAnsi="Caladea"/>
            <w:sz w:val="24"/>
          </w:rPr>
          <w:t>jessicarector.com.</w:t>
        </w:r>
      </w:hyperlink>
    </w:p>
    <w:p w:rsidR="006030DB" w:rsidRPr="00034907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r w:rsidRPr="00034907">
        <w:rPr>
          <w:rFonts w:ascii="Caladea" w:hAnsi="Caladea"/>
          <w:b/>
          <w:sz w:val="28"/>
        </w:rPr>
        <w:t>10:30am–12pm</w:t>
      </w:r>
      <w:r w:rsidRPr="00034907">
        <w:rPr>
          <w:rFonts w:ascii="Caladea" w:hAnsi="Caladea"/>
          <w:b/>
          <w:sz w:val="28"/>
        </w:rPr>
        <w:tab/>
      </w:r>
      <w:r w:rsidR="006030DB" w:rsidRPr="00034907">
        <w:rPr>
          <w:rFonts w:ascii="Caladea" w:hAnsi="Caladea"/>
          <w:b/>
          <w:sz w:val="28"/>
        </w:rPr>
        <w:t>Breakout Session 1</w:t>
      </w:r>
    </w:p>
    <w:p w:rsidR="00390953" w:rsidRDefault="00390953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Ages &amp; Stages of Youth Development</w:t>
      </w:r>
    </w:p>
    <w:p w:rsidR="00034907" w:rsidRPr="00032569" w:rsidRDefault="00034907" w:rsidP="00032569">
      <w:pPr>
        <w:tabs>
          <w:tab w:val="left" w:pos="2495"/>
        </w:tabs>
        <w:rPr>
          <w:rFonts w:ascii="Caladea" w:hAnsi="Caladea"/>
          <w:sz w:val="28"/>
        </w:rPr>
      </w:pPr>
      <w:r w:rsidRPr="00032569">
        <w:rPr>
          <w:rFonts w:ascii="Caladea" w:hAnsi="Caladea"/>
          <w:sz w:val="24"/>
        </w:rPr>
        <w:t>Understand the stages of child development and how they impact public library services to youth.</w:t>
      </w:r>
      <w:r w:rsidR="000432CA">
        <w:rPr>
          <w:rFonts w:ascii="Caladea" w:hAnsi="Caladea"/>
          <w:sz w:val="24"/>
        </w:rPr>
        <w:t xml:space="preserve"> P</w:t>
      </w:r>
      <w:r w:rsidR="000432CA" w:rsidRPr="000432CA">
        <w:rPr>
          <w:rFonts w:ascii="Caladea" w:hAnsi="Caladea"/>
          <w:sz w:val="24"/>
        </w:rPr>
        <w:t>art of the YALSA/COSLA Train the Trainer initiative</w:t>
      </w:r>
      <w:r w:rsidR="000432CA">
        <w:rPr>
          <w:rFonts w:ascii="Caladea" w:hAnsi="Caladea"/>
          <w:sz w:val="24"/>
        </w:rPr>
        <w:t>.</w:t>
      </w:r>
      <w:r w:rsidR="00143C70" w:rsidRPr="00032569">
        <w:rPr>
          <w:rFonts w:ascii="Caladea" w:hAnsi="Caladea"/>
          <w:sz w:val="24"/>
        </w:rPr>
        <w:t xml:space="preserve"> </w:t>
      </w:r>
      <w:r w:rsidR="00143C70" w:rsidRPr="00032569">
        <w:rPr>
          <w:rFonts w:ascii="Caladea" w:hAnsi="Caladea"/>
          <w:i/>
          <w:sz w:val="24"/>
        </w:rPr>
        <w:t>Darcy Acord, Campbell County Public Library</w:t>
      </w:r>
    </w:p>
    <w:p w:rsidR="00034907" w:rsidRPr="00034907" w:rsidRDefault="00390953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Inter-library Loan: Resiliency Through Efficiency</w:t>
      </w:r>
    </w:p>
    <w:p w:rsidR="00034907" w:rsidRDefault="000331B8" w:rsidP="00032569">
      <w:pPr>
        <w:tabs>
          <w:tab w:val="left" w:pos="2495"/>
        </w:tabs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>Whether you’re an ILL “veteran” or newly cross-trained, j</w:t>
      </w:r>
      <w:r w:rsidR="00034907" w:rsidRPr="00034907">
        <w:rPr>
          <w:rFonts w:ascii="Caladea" w:hAnsi="Caladea"/>
          <w:sz w:val="24"/>
        </w:rPr>
        <w:t xml:space="preserve">oin </w:t>
      </w:r>
      <w:r>
        <w:rPr>
          <w:rFonts w:ascii="Caladea" w:hAnsi="Caladea"/>
          <w:sz w:val="24"/>
        </w:rPr>
        <w:t>this</w:t>
      </w:r>
      <w:r w:rsidR="00034907" w:rsidRPr="00034907">
        <w:rPr>
          <w:rFonts w:ascii="Caladea" w:hAnsi="Caladea"/>
          <w:sz w:val="24"/>
        </w:rPr>
        <w:t xml:space="preserve"> discussion of ILL topics ranging from Work Queue management to shipping management.</w:t>
      </w:r>
      <w:r w:rsidR="000360D8">
        <w:rPr>
          <w:rFonts w:ascii="Caladea" w:hAnsi="Caladea"/>
          <w:sz w:val="24"/>
        </w:rPr>
        <w:t xml:space="preserve"> </w:t>
      </w:r>
      <w:r w:rsidR="000360D8" w:rsidRPr="000360D8">
        <w:rPr>
          <w:rFonts w:ascii="Caladea" w:hAnsi="Caladea"/>
          <w:i/>
          <w:sz w:val="24"/>
        </w:rPr>
        <w:t>Kim Storey, Laramie County Library System</w:t>
      </w:r>
    </w:p>
    <w:p w:rsidR="00034907" w:rsidRPr="00034907" w:rsidRDefault="00390953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Wyoming</w:t>
      </w:r>
      <w:r w:rsidR="000432CA">
        <w:rPr>
          <w:rFonts w:ascii="Caladea" w:hAnsi="Caladea"/>
          <w:sz w:val="28"/>
        </w:rPr>
        <w:t xml:space="preserve"> Library to Business (WL2B)</w:t>
      </w:r>
    </w:p>
    <w:p w:rsidR="00034907" w:rsidRDefault="000432CA" w:rsidP="00032569">
      <w:pPr>
        <w:tabs>
          <w:tab w:val="left" w:pos="2495"/>
        </w:tabs>
        <w:rPr>
          <w:rFonts w:ascii="Caladea" w:hAnsi="Caladea"/>
          <w:sz w:val="24"/>
        </w:rPr>
      </w:pPr>
      <w:r w:rsidRPr="000432CA">
        <w:rPr>
          <w:rFonts w:ascii="Caladea" w:hAnsi="Caladea"/>
          <w:sz w:val="24"/>
        </w:rPr>
        <w:t>Discover how you can become a part of the Wyoming Library to Business (WL2B) Network and learn how other libraries are offering this service in their communities.</w:t>
      </w:r>
      <w:r w:rsidRPr="000432CA">
        <w:rPr>
          <w:rFonts w:ascii="Caladea" w:hAnsi="Caladea"/>
          <w:i/>
          <w:sz w:val="24"/>
        </w:rPr>
        <w:t xml:space="preserve"> </w:t>
      </w:r>
      <w:r w:rsidR="000360D8" w:rsidRPr="000360D8">
        <w:rPr>
          <w:rFonts w:ascii="Caladea" w:hAnsi="Caladea"/>
          <w:i/>
          <w:sz w:val="24"/>
        </w:rPr>
        <w:t>Rachael Svoboda, Laramie County Library System and Step</w:t>
      </w:r>
      <w:r w:rsidR="009D7D05">
        <w:rPr>
          <w:rFonts w:ascii="Caladea" w:hAnsi="Caladea"/>
          <w:i/>
          <w:sz w:val="24"/>
        </w:rPr>
        <w:t>hen Boss, University of Wyoming</w:t>
      </w:r>
    </w:p>
    <w:p w:rsidR="005E003C" w:rsidRPr="005E003C" w:rsidRDefault="00390953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Thinking Outside the Box: Borrowing Tactics from Broadcasting for Fundraising</w:t>
      </w:r>
    </w:p>
    <w:p w:rsidR="005E003C" w:rsidRPr="005E003C" w:rsidRDefault="005E003C" w:rsidP="00032569">
      <w:pPr>
        <w:tabs>
          <w:tab w:val="left" w:pos="2495"/>
        </w:tabs>
        <w:rPr>
          <w:rFonts w:ascii="Caladea" w:hAnsi="Caladea"/>
          <w:sz w:val="24"/>
        </w:rPr>
      </w:pPr>
      <w:r w:rsidRPr="005E003C">
        <w:rPr>
          <w:rFonts w:ascii="Caladea" w:hAnsi="Caladea"/>
          <w:sz w:val="24"/>
        </w:rPr>
        <w:t>Learn how to find prospects</w:t>
      </w:r>
      <w:r w:rsidR="00CF1E23">
        <w:rPr>
          <w:rFonts w:ascii="Caladea" w:hAnsi="Caladea"/>
          <w:sz w:val="24"/>
        </w:rPr>
        <w:t xml:space="preserve"> and develop sponsors</w:t>
      </w:r>
      <w:r w:rsidRPr="005E003C">
        <w:rPr>
          <w:rFonts w:ascii="Caladea" w:hAnsi="Caladea"/>
          <w:sz w:val="24"/>
        </w:rPr>
        <w:t>, use st</w:t>
      </w:r>
      <w:r w:rsidR="00CF1E23">
        <w:rPr>
          <w:rFonts w:ascii="Caladea" w:hAnsi="Caladea"/>
          <w:sz w:val="24"/>
        </w:rPr>
        <w:t>atistics to pitch your case, increase Friends group membership, and apply advertising terms and metrics to the library</w:t>
      </w:r>
      <w:r w:rsidRPr="005E003C">
        <w:rPr>
          <w:rFonts w:ascii="Caladea" w:hAnsi="Caladea"/>
          <w:sz w:val="24"/>
        </w:rPr>
        <w:t>.</w:t>
      </w:r>
      <w:r w:rsidR="000360D8">
        <w:rPr>
          <w:rFonts w:ascii="Caladea" w:hAnsi="Caladea"/>
          <w:sz w:val="24"/>
        </w:rPr>
        <w:t xml:space="preserve"> </w:t>
      </w:r>
      <w:r w:rsidR="000360D8" w:rsidRPr="008E424B">
        <w:rPr>
          <w:rFonts w:ascii="Caladea" w:hAnsi="Caladea"/>
          <w:i/>
          <w:sz w:val="24"/>
        </w:rPr>
        <w:t xml:space="preserve">Edmund </w:t>
      </w:r>
      <w:proofErr w:type="spellStart"/>
      <w:r w:rsidR="000360D8" w:rsidRPr="008E424B">
        <w:rPr>
          <w:rFonts w:ascii="Caladea" w:hAnsi="Caladea"/>
          <w:i/>
          <w:sz w:val="24"/>
        </w:rPr>
        <w:t>Rossman</w:t>
      </w:r>
      <w:proofErr w:type="spellEnd"/>
    </w:p>
    <w:p w:rsidR="00390953" w:rsidRPr="005E003C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r w:rsidRPr="005E003C">
        <w:rPr>
          <w:rFonts w:ascii="Caladea" w:hAnsi="Caladea"/>
          <w:b/>
          <w:sz w:val="28"/>
        </w:rPr>
        <w:t>12–1pm</w:t>
      </w:r>
      <w:r w:rsidRPr="005E003C">
        <w:rPr>
          <w:rFonts w:ascii="Caladea" w:hAnsi="Caladea"/>
          <w:b/>
          <w:sz w:val="28"/>
        </w:rPr>
        <w:tab/>
      </w:r>
      <w:r w:rsidR="006030DB" w:rsidRPr="005E003C">
        <w:rPr>
          <w:rFonts w:ascii="Caladea" w:hAnsi="Caladea"/>
          <w:b/>
          <w:sz w:val="28"/>
        </w:rPr>
        <w:t>Lunch</w:t>
      </w:r>
    </w:p>
    <w:p w:rsidR="006030DB" w:rsidRPr="005E003C" w:rsidRDefault="00390953" w:rsidP="00691F3E">
      <w:pPr>
        <w:tabs>
          <w:tab w:val="left" w:pos="2495"/>
        </w:tabs>
        <w:rPr>
          <w:rFonts w:ascii="Caladea" w:hAnsi="Caladea"/>
          <w:b/>
          <w:sz w:val="28"/>
        </w:rPr>
      </w:pPr>
      <w:r w:rsidRPr="005E003C">
        <w:rPr>
          <w:rFonts w:ascii="Caladea" w:hAnsi="Caladea"/>
          <w:b/>
          <w:sz w:val="28"/>
        </w:rPr>
        <w:t>1–</w:t>
      </w:r>
      <w:r w:rsidR="006030DB" w:rsidRPr="005E003C">
        <w:rPr>
          <w:rFonts w:ascii="Caladea" w:hAnsi="Caladea"/>
          <w:b/>
          <w:sz w:val="28"/>
        </w:rPr>
        <w:t>2</w:t>
      </w:r>
      <w:r w:rsidRPr="005E003C">
        <w:rPr>
          <w:rFonts w:ascii="Caladea" w:hAnsi="Caladea"/>
          <w:b/>
          <w:sz w:val="28"/>
        </w:rPr>
        <w:t>pm</w:t>
      </w:r>
      <w:r w:rsidRPr="005E003C">
        <w:rPr>
          <w:rFonts w:ascii="Caladea" w:hAnsi="Caladea"/>
          <w:b/>
          <w:sz w:val="28"/>
        </w:rPr>
        <w:tab/>
      </w:r>
      <w:r w:rsidR="008E7620" w:rsidRPr="005E003C">
        <w:rPr>
          <w:rFonts w:ascii="Caladea" w:hAnsi="Caladea"/>
          <w:b/>
          <w:sz w:val="28"/>
        </w:rPr>
        <w:t>Breakout Session 2</w:t>
      </w:r>
    </w:p>
    <w:p w:rsidR="00821A35" w:rsidRPr="00821A35" w:rsidRDefault="00390953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GoWYLD.net and Book Clubs</w:t>
      </w:r>
    </w:p>
    <w:p w:rsidR="00821A35" w:rsidRPr="00821A35" w:rsidRDefault="00821A35" w:rsidP="00032569">
      <w:pPr>
        <w:tabs>
          <w:tab w:val="left" w:pos="2495"/>
        </w:tabs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 xml:space="preserve">Start </w:t>
      </w:r>
      <w:r w:rsidR="00CF1E23">
        <w:rPr>
          <w:rFonts w:ascii="Caladea" w:hAnsi="Caladea"/>
          <w:sz w:val="24"/>
        </w:rPr>
        <w:t>with GoWYLD.net</w:t>
      </w:r>
      <w:r>
        <w:rPr>
          <w:rFonts w:ascii="Caladea" w:hAnsi="Caladea"/>
          <w:sz w:val="24"/>
        </w:rPr>
        <w:t xml:space="preserve"> to find</w:t>
      </w:r>
      <w:r w:rsidRPr="00821A35">
        <w:rPr>
          <w:rFonts w:ascii="Caladea" w:hAnsi="Caladea"/>
          <w:sz w:val="24"/>
        </w:rPr>
        <w:t xml:space="preserve"> what you need for reader’s advisory or to explore an author, topic, or place (or food!).</w:t>
      </w:r>
      <w:r w:rsidR="008E424B">
        <w:rPr>
          <w:rFonts w:ascii="Caladea" w:hAnsi="Caladea"/>
          <w:sz w:val="24"/>
        </w:rPr>
        <w:t xml:space="preserve"> </w:t>
      </w:r>
      <w:r w:rsidR="008E424B" w:rsidRPr="008E424B">
        <w:rPr>
          <w:rFonts w:ascii="Caladea" w:hAnsi="Caladea"/>
          <w:i/>
          <w:sz w:val="24"/>
        </w:rPr>
        <w:t>Chris van Burgh, Wyoming State Library</w:t>
      </w:r>
    </w:p>
    <w:p w:rsidR="00821A35" w:rsidRPr="00821A35" w:rsidRDefault="00821A35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821A35">
        <w:rPr>
          <w:rFonts w:ascii="Caladea" w:hAnsi="Caladea"/>
          <w:sz w:val="28"/>
        </w:rPr>
        <w:t>Mastering Virtual Programmi</w:t>
      </w:r>
      <w:r w:rsidR="008E424B">
        <w:rPr>
          <w:rFonts w:ascii="Caladea" w:hAnsi="Caladea"/>
          <w:sz w:val="28"/>
        </w:rPr>
        <w:t>ng</w:t>
      </w:r>
    </w:p>
    <w:p w:rsidR="00821A35" w:rsidRPr="00821A35" w:rsidRDefault="00821A35" w:rsidP="00032569">
      <w:pPr>
        <w:tabs>
          <w:tab w:val="left" w:pos="2495"/>
        </w:tabs>
        <w:rPr>
          <w:rFonts w:ascii="Caladea" w:hAnsi="Caladea"/>
          <w:sz w:val="24"/>
        </w:rPr>
      </w:pPr>
      <w:r w:rsidRPr="00821A35">
        <w:rPr>
          <w:rFonts w:ascii="Caladea" w:hAnsi="Caladea"/>
          <w:sz w:val="24"/>
        </w:rPr>
        <w:t>Virtual is here to stay! Learn to engage patrons, reach new audie</w:t>
      </w:r>
      <w:r w:rsidR="00063C46">
        <w:rPr>
          <w:rFonts w:ascii="Caladea" w:hAnsi="Caladea"/>
          <w:sz w:val="24"/>
        </w:rPr>
        <w:t xml:space="preserve">nces, and expand relationships between the library and the community. </w:t>
      </w:r>
      <w:r w:rsidR="008E424B" w:rsidRPr="00885481">
        <w:rPr>
          <w:rFonts w:ascii="Caladea" w:hAnsi="Caladea"/>
          <w:i/>
          <w:sz w:val="24"/>
        </w:rPr>
        <w:t xml:space="preserve">Martina </w:t>
      </w:r>
      <w:proofErr w:type="spellStart"/>
      <w:r w:rsidR="008E424B" w:rsidRPr="00885481">
        <w:rPr>
          <w:rFonts w:ascii="Caladea" w:hAnsi="Caladea"/>
          <w:i/>
          <w:sz w:val="24"/>
        </w:rPr>
        <w:t>Mathisen</w:t>
      </w:r>
      <w:proofErr w:type="spellEnd"/>
    </w:p>
    <w:p w:rsidR="00390953" w:rsidRDefault="00390953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032569">
        <w:rPr>
          <w:rFonts w:ascii="Caladea" w:hAnsi="Caladea"/>
          <w:sz w:val="28"/>
        </w:rPr>
        <w:t>Reaching</w:t>
      </w:r>
      <w:r w:rsidRPr="006030DB">
        <w:rPr>
          <w:rFonts w:ascii="Caladea" w:hAnsi="Caladea"/>
          <w:sz w:val="28"/>
        </w:rPr>
        <w:t xml:space="preserve"> Out: Meeting the Needs of Rural School Librarians</w:t>
      </w:r>
    </w:p>
    <w:p w:rsidR="000360D8" w:rsidRDefault="000360D8" w:rsidP="00032569">
      <w:pPr>
        <w:tabs>
          <w:tab w:val="left" w:pos="2495"/>
        </w:tabs>
        <w:rPr>
          <w:rFonts w:ascii="Caladea" w:hAnsi="Caladea"/>
          <w:i/>
          <w:sz w:val="24"/>
        </w:rPr>
      </w:pPr>
      <w:r w:rsidRPr="000360D8">
        <w:rPr>
          <w:rFonts w:ascii="Caladea" w:hAnsi="Caladea"/>
          <w:sz w:val="24"/>
        </w:rPr>
        <w:t xml:space="preserve">This </w:t>
      </w:r>
      <w:r>
        <w:rPr>
          <w:rFonts w:ascii="Caladea" w:hAnsi="Caladea"/>
          <w:sz w:val="24"/>
        </w:rPr>
        <w:t xml:space="preserve">professional development </w:t>
      </w:r>
      <w:r w:rsidRPr="000360D8">
        <w:rPr>
          <w:rFonts w:ascii="Caladea" w:hAnsi="Caladea"/>
          <w:sz w:val="24"/>
        </w:rPr>
        <w:t xml:space="preserve">project helps librarians </w:t>
      </w:r>
      <w:r w:rsidR="008B4C4B">
        <w:rPr>
          <w:rFonts w:ascii="Caladea" w:hAnsi="Caladea"/>
          <w:sz w:val="24"/>
        </w:rPr>
        <w:t>utilize</w:t>
      </w:r>
      <w:r w:rsidRPr="000360D8">
        <w:rPr>
          <w:rFonts w:ascii="Caladea" w:hAnsi="Caladea"/>
          <w:sz w:val="24"/>
        </w:rPr>
        <w:t xml:space="preserve"> </w:t>
      </w:r>
      <w:r w:rsidR="00DD2284">
        <w:rPr>
          <w:rFonts w:ascii="Caladea" w:hAnsi="Caladea"/>
          <w:sz w:val="24"/>
        </w:rPr>
        <w:br/>
      </w:r>
      <w:r w:rsidRPr="000360D8">
        <w:rPr>
          <w:rFonts w:ascii="Caladea" w:hAnsi="Caladea"/>
          <w:sz w:val="24"/>
        </w:rPr>
        <w:t>Open Educational Resources (OER) and prepares them to serve as instructional leaders in their schools.</w:t>
      </w:r>
      <w:r>
        <w:rPr>
          <w:rFonts w:ascii="Caladea" w:hAnsi="Caladea"/>
          <w:sz w:val="24"/>
        </w:rPr>
        <w:t xml:space="preserve"> </w:t>
      </w:r>
      <w:r w:rsidRPr="000360D8">
        <w:rPr>
          <w:rFonts w:ascii="Caladea" w:hAnsi="Caladea"/>
          <w:i/>
          <w:sz w:val="24"/>
        </w:rPr>
        <w:t>Julie Erickson</w:t>
      </w:r>
    </w:p>
    <w:p w:rsidR="00691F3E" w:rsidRPr="00691F3E" w:rsidRDefault="00691F3E" w:rsidP="00691F3E">
      <w:pPr>
        <w:tabs>
          <w:tab w:val="left" w:pos="2495"/>
        </w:tabs>
        <w:spacing w:before="120"/>
        <w:rPr>
          <w:rFonts w:ascii="Caladea" w:hAnsi="Caladea"/>
          <w:color w:val="FF0000"/>
          <w:sz w:val="28"/>
        </w:rPr>
      </w:pPr>
      <w:r w:rsidRPr="00691F3E">
        <w:rPr>
          <w:rFonts w:ascii="Caladea" w:hAnsi="Caladea"/>
          <w:b/>
          <w:color w:val="FF0000"/>
          <w:sz w:val="28"/>
        </w:rPr>
        <w:t>SESSION ADDED:</w:t>
      </w:r>
      <w:r w:rsidRPr="00691F3E">
        <w:rPr>
          <w:rFonts w:ascii="Caladea" w:hAnsi="Caladea"/>
          <w:color w:val="FF0000"/>
          <w:sz w:val="28"/>
        </w:rPr>
        <w:t xml:space="preserve"> </w:t>
      </w:r>
      <w:r w:rsidRPr="00691F3E">
        <w:rPr>
          <w:rFonts w:ascii="Caladea" w:hAnsi="Caladea"/>
          <w:sz w:val="28"/>
        </w:rPr>
        <w:t xml:space="preserve">What’s New with </w:t>
      </w:r>
      <w:proofErr w:type="spellStart"/>
      <w:r w:rsidRPr="00691F3E">
        <w:rPr>
          <w:rFonts w:ascii="Caladea" w:hAnsi="Caladea"/>
          <w:sz w:val="28"/>
        </w:rPr>
        <w:t>Titlewave</w:t>
      </w:r>
      <w:proofErr w:type="spellEnd"/>
      <w:r w:rsidRPr="00691F3E">
        <w:rPr>
          <w:rFonts w:ascii="Caladea" w:hAnsi="Caladea"/>
          <w:sz w:val="28"/>
        </w:rPr>
        <w:t>?</w:t>
      </w:r>
    </w:p>
    <w:p w:rsidR="00691F3E" w:rsidRPr="00691F3E" w:rsidRDefault="00691F3E" w:rsidP="00032569">
      <w:pPr>
        <w:tabs>
          <w:tab w:val="left" w:pos="2495"/>
        </w:tabs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>L</w:t>
      </w:r>
      <w:r w:rsidRPr="00691F3E">
        <w:rPr>
          <w:rFonts w:ascii="Caladea" w:hAnsi="Caladea"/>
          <w:sz w:val="24"/>
        </w:rPr>
        <w:t xml:space="preserve">earn more about </w:t>
      </w:r>
      <w:r>
        <w:rPr>
          <w:rFonts w:ascii="Caladea" w:hAnsi="Caladea"/>
          <w:sz w:val="24"/>
        </w:rPr>
        <w:t>this</w:t>
      </w:r>
      <w:r w:rsidRPr="00691F3E">
        <w:rPr>
          <w:rFonts w:ascii="Caladea" w:hAnsi="Caladea"/>
          <w:sz w:val="24"/>
        </w:rPr>
        <w:t xml:space="preserve"> online to</w:t>
      </w:r>
      <w:r>
        <w:rPr>
          <w:rFonts w:ascii="Caladea" w:hAnsi="Caladea"/>
          <w:sz w:val="24"/>
        </w:rPr>
        <w:t xml:space="preserve">ol for collection development that helps </w:t>
      </w:r>
      <w:r w:rsidRPr="00691F3E">
        <w:rPr>
          <w:rFonts w:ascii="Caladea" w:hAnsi="Caladea"/>
          <w:sz w:val="24"/>
        </w:rPr>
        <w:t xml:space="preserve">support </w:t>
      </w:r>
      <w:r>
        <w:rPr>
          <w:rFonts w:ascii="Caladea" w:hAnsi="Caladea"/>
          <w:sz w:val="24"/>
        </w:rPr>
        <w:t>DEI, SEL, and</w:t>
      </w:r>
      <w:r w:rsidRPr="00691F3E">
        <w:rPr>
          <w:rFonts w:ascii="Caladea" w:hAnsi="Caladea"/>
          <w:sz w:val="24"/>
        </w:rPr>
        <w:t xml:space="preserve"> your </w:t>
      </w:r>
      <w:r>
        <w:rPr>
          <w:rFonts w:ascii="Caladea" w:hAnsi="Caladea"/>
          <w:sz w:val="24"/>
        </w:rPr>
        <w:t xml:space="preserve">school’s learning initiatives. </w:t>
      </w:r>
      <w:r w:rsidRPr="00691F3E">
        <w:rPr>
          <w:rFonts w:ascii="Caladea" w:hAnsi="Caladea"/>
          <w:i/>
          <w:sz w:val="24"/>
        </w:rPr>
        <w:t>Representative from Follett</w:t>
      </w:r>
    </w:p>
    <w:p w:rsidR="00DD2284" w:rsidRDefault="00DD2284" w:rsidP="00032569">
      <w:pPr>
        <w:tabs>
          <w:tab w:val="left" w:pos="2495"/>
        </w:tabs>
        <w:rPr>
          <w:rFonts w:ascii="Caladea" w:hAnsi="Caladea"/>
          <w:i/>
          <w:sz w:val="24"/>
        </w:rPr>
      </w:pPr>
    </w:p>
    <w:p w:rsidR="00DD2284" w:rsidRDefault="00DD2284" w:rsidP="00032569">
      <w:pPr>
        <w:tabs>
          <w:tab w:val="left" w:pos="2495"/>
        </w:tabs>
        <w:rPr>
          <w:rFonts w:ascii="Caladea" w:hAnsi="Caladea"/>
          <w:i/>
          <w:sz w:val="24"/>
        </w:rPr>
      </w:pPr>
    </w:p>
    <w:p w:rsidR="00032569" w:rsidRPr="008B4C4B" w:rsidRDefault="00032569" w:rsidP="00032569">
      <w:pPr>
        <w:tabs>
          <w:tab w:val="left" w:pos="2495"/>
        </w:tabs>
        <w:spacing w:before="120"/>
        <w:jc w:val="center"/>
        <w:rPr>
          <w:rFonts w:ascii="Caladea" w:hAnsi="Caladea"/>
          <w:b/>
          <w:i/>
          <w:color w:val="C00000"/>
          <w:sz w:val="28"/>
        </w:rPr>
      </w:pPr>
      <w:r w:rsidRPr="008B4C4B">
        <w:rPr>
          <w:rFonts w:ascii="Caladea" w:hAnsi="Caladea"/>
          <w:b/>
          <w:i/>
          <w:color w:val="C00000"/>
          <w:sz w:val="28"/>
        </w:rPr>
        <w:lastRenderedPageBreak/>
        <w:t>Thursday, October 7</w:t>
      </w:r>
      <w:r>
        <w:rPr>
          <w:rFonts w:ascii="Caladea" w:hAnsi="Caladea"/>
          <w:b/>
          <w:i/>
          <w:color w:val="C00000"/>
          <w:sz w:val="28"/>
        </w:rPr>
        <w:t xml:space="preserve"> (continued)</w:t>
      </w:r>
    </w:p>
    <w:p w:rsidR="00390953" w:rsidRPr="00821A35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r w:rsidRPr="00821A35">
        <w:rPr>
          <w:rFonts w:ascii="Caladea" w:hAnsi="Caladea"/>
          <w:b/>
          <w:sz w:val="28"/>
        </w:rPr>
        <w:t>2–3pm</w:t>
      </w:r>
      <w:r w:rsidRPr="00821A35">
        <w:rPr>
          <w:rFonts w:ascii="Caladea" w:hAnsi="Caladea"/>
          <w:b/>
          <w:sz w:val="28"/>
        </w:rPr>
        <w:tab/>
      </w:r>
      <w:r w:rsidR="006030DB" w:rsidRPr="00821A35">
        <w:rPr>
          <w:rFonts w:ascii="Caladea" w:hAnsi="Caladea"/>
          <w:b/>
          <w:sz w:val="28"/>
        </w:rPr>
        <w:t>Vendors and Exhibitors</w:t>
      </w:r>
    </w:p>
    <w:p w:rsidR="008E7620" w:rsidRPr="00821A35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bookmarkStart w:id="0" w:name="_GoBack"/>
      <w:r w:rsidRPr="00821A35">
        <w:rPr>
          <w:rFonts w:ascii="Caladea" w:hAnsi="Caladea"/>
          <w:b/>
          <w:sz w:val="28"/>
        </w:rPr>
        <w:t>3–4pm</w:t>
      </w:r>
      <w:r w:rsidRPr="00821A35">
        <w:rPr>
          <w:rFonts w:ascii="Caladea" w:hAnsi="Caladea"/>
          <w:b/>
          <w:sz w:val="28"/>
        </w:rPr>
        <w:tab/>
      </w:r>
      <w:r w:rsidR="008E7620" w:rsidRPr="00821A35">
        <w:rPr>
          <w:rFonts w:ascii="Caladea" w:hAnsi="Caladea"/>
          <w:b/>
          <w:sz w:val="28"/>
        </w:rPr>
        <w:t>Breakout Session 3</w:t>
      </w:r>
    </w:p>
    <w:bookmarkEnd w:id="0"/>
    <w:p w:rsidR="00821A35" w:rsidRPr="00821A35" w:rsidRDefault="00390953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Building Diverse Collections</w:t>
      </w:r>
    </w:p>
    <w:p w:rsidR="00390953" w:rsidRPr="006030DB" w:rsidRDefault="00821A35" w:rsidP="00032569">
      <w:pPr>
        <w:tabs>
          <w:tab w:val="left" w:pos="2495"/>
        </w:tabs>
        <w:rPr>
          <w:rFonts w:ascii="Caladea" w:hAnsi="Caladea"/>
          <w:sz w:val="28"/>
        </w:rPr>
      </w:pPr>
      <w:r w:rsidRPr="00821A35">
        <w:rPr>
          <w:rFonts w:ascii="Caladea" w:hAnsi="Caladea"/>
          <w:sz w:val="24"/>
        </w:rPr>
        <w:t xml:space="preserve">Learn about tools to </w:t>
      </w:r>
      <w:r w:rsidR="000331B8">
        <w:rPr>
          <w:rFonts w:ascii="Caladea" w:hAnsi="Caladea"/>
          <w:sz w:val="24"/>
        </w:rPr>
        <w:t>analyze collections,</w:t>
      </w:r>
      <w:r w:rsidRPr="00821A35">
        <w:rPr>
          <w:rFonts w:ascii="Caladea" w:hAnsi="Caladea"/>
          <w:sz w:val="24"/>
        </w:rPr>
        <w:t xml:space="preserve"> resources for choosing diverse books for all ages</w:t>
      </w:r>
      <w:r w:rsidR="000331B8">
        <w:rPr>
          <w:rFonts w:ascii="Caladea" w:hAnsi="Caladea"/>
          <w:sz w:val="24"/>
        </w:rPr>
        <w:t>, and get an introduction to diversity audits</w:t>
      </w:r>
      <w:r w:rsidRPr="00821A35">
        <w:rPr>
          <w:rFonts w:ascii="Caladea" w:hAnsi="Caladea"/>
          <w:sz w:val="24"/>
        </w:rPr>
        <w:t>.</w:t>
      </w:r>
      <w:r w:rsidR="00306B42">
        <w:rPr>
          <w:rFonts w:ascii="Caladea" w:hAnsi="Caladea"/>
          <w:sz w:val="24"/>
        </w:rPr>
        <w:t xml:space="preserve"> </w:t>
      </w:r>
      <w:r w:rsidR="00306B42" w:rsidRPr="00306B42">
        <w:rPr>
          <w:rFonts w:ascii="Caladea" w:hAnsi="Caladea"/>
          <w:i/>
          <w:sz w:val="24"/>
        </w:rPr>
        <w:t xml:space="preserve">Eva Dahlgren, Teton County Library and Sarah </w:t>
      </w:r>
      <w:proofErr w:type="spellStart"/>
      <w:r w:rsidR="00306B42" w:rsidRPr="00306B42">
        <w:rPr>
          <w:rFonts w:ascii="Caladea" w:hAnsi="Caladea"/>
          <w:i/>
          <w:sz w:val="24"/>
        </w:rPr>
        <w:t>Mailloux</w:t>
      </w:r>
      <w:proofErr w:type="spellEnd"/>
      <w:r w:rsidR="00306B42" w:rsidRPr="00306B42">
        <w:rPr>
          <w:rFonts w:ascii="Caladea" w:hAnsi="Caladea"/>
          <w:i/>
          <w:sz w:val="24"/>
        </w:rPr>
        <w:t>, Casper College Library</w:t>
      </w:r>
    </w:p>
    <w:p w:rsidR="00821A35" w:rsidRPr="00821A35" w:rsidRDefault="00390953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Centers for Medicare and Medicaid Services (CMS) Resources</w:t>
      </w:r>
    </w:p>
    <w:p w:rsidR="00821A35" w:rsidRPr="00821A35" w:rsidRDefault="00821A35" w:rsidP="00032569">
      <w:pPr>
        <w:tabs>
          <w:tab w:val="left" w:pos="2495"/>
        </w:tabs>
        <w:rPr>
          <w:rFonts w:ascii="Caladea" w:hAnsi="Caladea"/>
          <w:sz w:val="24"/>
        </w:rPr>
      </w:pPr>
      <w:r w:rsidRPr="00821A35">
        <w:rPr>
          <w:rFonts w:ascii="Caladea" w:hAnsi="Caladea"/>
          <w:sz w:val="24"/>
        </w:rPr>
        <w:t>Resources for the Health Insurance Marketplace, Medicare, and more will be demonstrated.</w:t>
      </w:r>
      <w:r w:rsidR="0032617B">
        <w:rPr>
          <w:rFonts w:ascii="Caladea" w:hAnsi="Caladea"/>
          <w:sz w:val="24"/>
        </w:rPr>
        <w:t xml:space="preserve"> </w:t>
      </w:r>
      <w:r w:rsidR="0032617B" w:rsidRPr="0032617B">
        <w:rPr>
          <w:rFonts w:ascii="Caladea" w:hAnsi="Caladea"/>
          <w:i/>
          <w:sz w:val="24"/>
        </w:rPr>
        <w:t>Renee Martinez, Centers for Medicare and Medicaid Services</w:t>
      </w:r>
    </w:p>
    <w:p w:rsidR="00821A35" w:rsidRPr="00821A35" w:rsidRDefault="00143C70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>
        <w:rPr>
          <w:rFonts w:ascii="Caladea" w:hAnsi="Caladea"/>
          <w:sz w:val="28"/>
        </w:rPr>
        <w:t>T</w:t>
      </w:r>
      <w:r w:rsidR="00390953" w:rsidRPr="006030DB">
        <w:rPr>
          <w:rFonts w:ascii="Caladea" w:hAnsi="Caladea"/>
          <w:sz w:val="28"/>
        </w:rPr>
        <w:t>he Citizen Lobbyist</w:t>
      </w:r>
    </w:p>
    <w:p w:rsidR="00821A35" w:rsidRPr="00821A35" w:rsidRDefault="00821A35" w:rsidP="00032569">
      <w:pPr>
        <w:tabs>
          <w:tab w:val="left" w:pos="2495"/>
        </w:tabs>
        <w:rPr>
          <w:rFonts w:ascii="Caladea" w:hAnsi="Caladea"/>
          <w:sz w:val="24"/>
        </w:rPr>
      </w:pPr>
      <w:r w:rsidRPr="00821A35">
        <w:rPr>
          <w:rFonts w:ascii="Caladea" w:hAnsi="Caladea"/>
          <w:sz w:val="24"/>
        </w:rPr>
        <w:t xml:space="preserve">Seasoned lobbyists will share their advice on effectively advocating for our libraries on </w:t>
      </w:r>
      <w:r w:rsidR="00063C46">
        <w:rPr>
          <w:rFonts w:ascii="Caladea" w:hAnsi="Caladea"/>
          <w:sz w:val="24"/>
        </w:rPr>
        <w:t xml:space="preserve">both </w:t>
      </w:r>
      <w:r w:rsidRPr="00821A35">
        <w:rPr>
          <w:rFonts w:ascii="Caladea" w:hAnsi="Caladea"/>
          <w:sz w:val="24"/>
        </w:rPr>
        <w:t>state and federal levels.</w:t>
      </w:r>
      <w:r w:rsidR="0032617B">
        <w:rPr>
          <w:rFonts w:ascii="Caladea" w:hAnsi="Caladea"/>
          <w:sz w:val="24"/>
        </w:rPr>
        <w:t xml:space="preserve"> </w:t>
      </w:r>
      <w:r w:rsidR="0032617B" w:rsidRPr="0032617B">
        <w:rPr>
          <w:rFonts w:ascii="Caladea" w:hAnsi="Caladea"/>
          <w:i/>
          <w:sz w:val="24"/>
        </w:rPr>
        <w:t>Kristi Wallin, Laramie County Library Foundation</w:t>
      </w:r>
    </w:p>
    <w:p w:rsidR="00821A35" w:rsidRPr="00821A35" w:rsidRDefault="00821A35" w:rsidP="00032569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821A35">
        <w:rPr>
          <w:rFonts w:ascii="Caladea" w:hAnsi="Caladea"/>
          <w:sz w:val="28"/>
        </w:rPr>
        <w:t>Public Library CONNECT: Reach More Young Readers</w:t>
      </w:r>
    </w:p>
    <w:p w:rsidR="00821A35" w:rsidRPr="00720502" w:rsidRDefault="00720502" w:rsidP="00032569">
      <w:pPr>
        <w:tabs>
          <w:tab w:val="left" w:pos="2495"/>
        </w:tabs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  <w:t>Learn about</w:t>
      </w:r>
      <w:r w:rsidR="00821A35" w:rsidRPr="00720502">
        <w:rPr>
          <w:rFonts w:ascii="Caladea" w:hAnsi="Caladea"/>
          <w:sz w:val="24"/>
          <w:szCs w:val="24"/>
        </w:rPr>
        <w:t xml:space="preserve"> a feature </w:t>
      </w:r>
      <w:r w:rsidR="000432CA">
        <w:rPr>
          <w:rFonts w:ascii="Caladea" w:hAnsi="Caladea"/>
          <w:sz w:val="24"/>
          <w:szCs w:val="24"/>
        </w:rPr>
        <w:t xml:space="preserve">in </w:t>
      </w:r>
      <w:proofErr w:type="spellStart"/>
      <w:r w:rsidR="000432CA">
        <w:rPr>
          <w:rFonts w:ascii="Caladea" w:hAnsi="Caladea"/>
          <w:sz w:val="24"/>
          <w:szCs w:val="24"/>
        </w:rPr>
        <w:t>OverDrive</w:t>
      </w:r>
      <w:proofErr w:type="spellEnd"/>
      <w:r w:rsidR="000432CA">
        <w:rPr>
          <w:rFonts w:ascii="Caladea" w:hAnsi="Caladea"/>
          <w:sz w:val="24"/>
          <w:szCs w:val="24"/>
        </w:rPr>
        <w:t xml:space="preserve"> </w:t>
      </w:r>
      <w:r w:rsidRPr="00720502">
        <w:rPr>
          <w:rFonts w:ascii="Caladea" w:hAnsi="Caladea"/>
          <w:sz w:val="24"/>
          <w:szCs w:val="24"/>
        </w:rPr>
        <w:t>that enables students in your community to easily connect to your digital collection</w:t>
      </w:r>
      <w:r w:rsidR="00821A35" w:rsidRPr="00720502">
        <w:rPr>
          <w:rFonts w:ascii="Caladea" w:hAnsi="Caladea"/>
          <w:sz w:val="24"/>
          <w:szCs w:val="24"/>
        </w:rPr>
        <w:t xml:space="preserve">. </w:t>
      </w:r>
      <w:r w:rsidRPr="00720502">
        <w:rPr>
          <w:rFonts w:ascii="Caladea" w:hAnsi="Caladea"/>
          <w:i/>
          <w:sz w:val="24"/>
          <w:szCs w:val="24"/>
        </w:rPr>
        <w:t xml:space="preserve">Rob Rando, </w:t>
      </w:r>
      <w:proofErr w:type="spellStart"/>
      <w:r w:rsidRPr="00720502">
        <w:rPr>
          <w:rFonts w:ascii="Caladea" w:hAnsi="Caladea"/>
          <w:i/>
          <w:sz w:val="24"/>
          <w:szCs w:val="24"/>
        </w:rPr>
        <w:t>OverDrive</w:t>
      </w:r>
      <w:proofErr w:type="spellEnd"/>
    </w:p>
    <w:p w:rsidR="008E7620" w:rsidRPr="00720502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r w:rsidRPr="00720502">
        <w:rPr>
          <w:rFonts w:ascii="Caladea" w:hAnsi="Caladea"/>
          <w:b/>
          <w:sz w:val="28"/>
        </w:rPr>
        <w:t>4:10–5:10pm</w:t>
      </w:r>
      <w:r w:rsidRPr="00720502">
        <w:rPr>
          <w:rFonts w:ascii="Caladea" w:hAnsi="Caladea"/>
          <w:b/>
          <w:sz w:val="28"/>
        </w:rPr>
        <w:tab/>
      </w:r>
      <w:r w:rsidR="00B21B8C">
        <w:rPr>
          <w:rFonts w:ascii="Caladea" w:hAnsi="Caladea"/>
          <w:b/>
          <w:sz w:val="28"/>
        </w:rPr>
        <w:t>Breakout Session</w:t>
      </w:r>
      <w:r w:rsidR="008E7620" w:rsidRPr="00720502">
        <w:rPr>
          <w:rFonts w:ascii="Caladea" w:hAnsi="Caladea"/>
          <w:b/>
          <w:sz w:val="28"/>
        </w:rPr>
        <w:t xml:space="preserve"> 4</w:t>
      </w:r>
    </w:p>
    <w:p w:rsidR="00390953" w:rsidRDefault="008A5A98" w:rsidP="008A5A98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>
        <w:rPr>
          <w:rFonts w:ascii="Caladea" w:hAnsi="Caladea"/>
          <w:sz w:val="28"/>
        </w:rPr>
        <w:t>Oh Y</w:t>
      </w:r>
      <w:r w:rsidR="00390953" w:rsidRPr="006030DB">
        <w:rPr>
          <w:rFonts w:ascii="Caladea" w:hAnsi="Caladea"/>
          <w:sz w:val="28"/>
        </w:rPr>
        <w:t>eah</w:t>
      </w:r>
      <w:r>
        <w:rPr>
          <w:rFonts w:ascii="Caladea" w:hAnsi="Caladea"/>
          <w:sz w:val="28"/>
        </w:rPr>
        <w:t xml:space="preserve"> </w:t>
      </w:r>
      <w:r w:rsidR="00390953" w:rsidRPr="006030DB">
        <w:rPr>
          <w:rFonts w:ascii="Caladea" w:hAnsi="Caladea"/>
          <w:sz w:val="28"/>
        </w:rPr>
        <w:t>...</w:t>
      </w:r>
      <w:r>
        <w:rPr>
          <w:rFonts w:ascii="Caladea" w:hAnsi="Caladea"/>
          <w:sz w:val="28"/>
        </w:rPr>
        <w:t xml:space="preserve"> </w:t>
      </w:r>
      <w:proofErr w:type="spellStart"/>
      <w:r w:rsidR="00390953" w:rsidRPr="006030DB">
        <w:rPr>
          <w:rFonts w:ascii="Caladea" w:hAnsi="Caladea"/>
          <w:sz w:val="28"/>
        </w:rPr>
        <w:t>GoWYLD</w:t>
      </w:r>
      <w:proofErr w:type="spellEnd"/>
      <w:r>
        <w:rPr>
          <w:rFonts w:ascii="Caladea" w:hAnsi="Caladea"/>
          <w:sz w:val="28"/>
        </w:rPr>
        <w:t xml:space="preserve"> </w:t>
      </w:r>
      <w:r w:rsidR="00390953" w:rsidRPr="006030DB">
        <w:rPr>
          <w:rFonts w:ascii="Caladea" w:hAnsi="Caladea"/>
          <w:sz w:val="28"/>
        </w:rPr>
        <w:t>...</w:t>
      </w:r>
    </w:p>
    <w:p w:rsidR="008B4C4B" w:rsidRPr="008B4C4B" w:rsidRDefault="008B4C4B" w:rsidP="008A5A98">
      <w:pPr>
        <w:tabs>
          <w:tab w:val="left" w:pos="2495"/>
        </w:tabs>
        <w:rPr>
          <w:rFonts w:ascii="Caladea" w:hAnsi="Caladea"/>
          <w:sz w:val="24"/>
        </w:rPr>
      </w:pPr>
      <w:r w:rsidRPr="008B4C4B">
        <w:rPr>
          <w:rFonts w:ascii="Caladea" w:hAnsi="Caladea"/>
          <w:sz w:val="24"/>
        </w:rPr>
        <w:t>Tour the variety of databases, get ideas for using them, and explore tutorials, promotional material, lesson plans, and more.</w:t>
      </w:r>
      <w:r>
        <w:rPr>
          <w:rFonts w:ascii="Caladea" w:hAnsi="Caladea"/>
          <w:sz w:val="24"/>
        </w:rPr>
        <w:t xml:space="preserve"> </w:t>
      </w:r>
      <w:r w:rsidRPr="008B4C4B">
        <w:rPr>
          <w:rFonts w:ascii="Caladea" w:hAnsi="Caladea"/>
          <w:i/>
          <w:sz w:val="24"/>
        </w:rPr>
        <w:t>Chris van Burgh, Wyoming State Library</w:t>
      </w:r>
    </w:p>
    <w:p w:rsidR="00512B96" w:rsidRPr="00512B96" w:rsidRDefault="00512B96" w:rsidP="00512B96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>
        <w:rPr>
          <w:rFonts w:ascii="Caladea" w:hAnsi="Caladea"/>
          <w:sz w:val="28"/>
        </w:rPr>
        <w:t>Promoting O</w:t>
      </w:r>
      <w:r w:rsidRPr="00512B96">
        <w:rPr>
          <w:rFonts w:ascii="Caladea" w:hAnsi="Caladea"/>
          <w:sz w:val="28"/>
        </w:rPr>
        <w:t>ur Wyoming Book Awards</w:t>
      </w:r>
    </w:p>
    <w:p w:rsidR="00512B96" w:rsidRDefault="00512B96" w:rsidP="00512B96">
      <w:pPr>
        <w:rPr>
          <w:rFonts w:ascii="Caladea" w:hAnsi="Caladea"/>
          <w:sz w:val="28"/>
        </w:rPr>
      </w:pPr>
      <w:r>
        <w:t>We’ll discuss</w:t>
      </w:r>
      <w:r w:rsidRPr="009544F6">
        <w:t xml:space="preserve"> ideas that have worked in several libraries to promote the Buckaroo, Indian Paintbrush, and Soaring Eagle Book Awards. </w:t>
      </w:r>
      <w:r w:rsidRPr="000331B8">
        <w:rPr>
          <w:i/>
        </w:rPr>
        <w:t>Rebecca Jones, Campbell County Public Library</w:t>
      </w:r>
    </w:p>
    <w:p w:rsidR="00390953" w:rsidRDefault="00272A28" w:rsidP="008A5A98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>
        <w:rPr>
          <w:rFonts w:ascii="Caladea" w:hAnsi="Calade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4781550</wp:posOffset>
            </wp:positionH>
            <wp:positionV relativeFrom="page">
              <wp:posOffset>6991350</wp:posOffset>
            </wp:positionV>
            <wp:extent cx="2067560" cy="2637790"/>
            <wp:effectExtent l="0" t="0" r="8890" b="0"/>
            <wp:wrapTight wrapText="left">
              <wp:wrapPolygon edited="0">
                <wp:start x="0" y="0"/>
                <wp:lineTo x="0" y="21371"/>
                <wp:lineTo x="21494" y="21371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ping blur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953" w:rsidRPr="006030DB">
        <w:rPr>
          <w:rFonts w:ascii="Caladea" w:hAnsi="Caladea"/>
          <w:sz w:val="28"/>
        </w:rPr>
        <w:t>Sharing the Story of Your Public Library</w:t>
      </w:r>
    </w:p>
    <w:p w:rsidR="00885481" w:rsidRPr="00885481" w:rsidRDefault="00885481" w:rsidP="008A5A98">
      <w:pPr>
        <w:tabs>
          <w:tab w:val="left" w:pos="2495"/>
        </w:tabs>
        <w:rPr>
          <w:rFonts w:ascii="Caladea" w:hAnsi="Caladea"/>
          <w:sz w:val="24"/>
        </w:rPr>
      </w:pPr>
      <w:r w:rsidRPr="00885481">
        <w:rPr>
          <w:rFonts w:ascii="Caladea" w:hAnsi="Caladea"/>
          <w:sz w:val="24"/>
        </w:rPr>
        <w:t xml:space="preserve">Get practical advice on finding, crafting, and sharing stories that demonstrate your library’s essential role in your community. </w:t>
      </w:r>
      <w:r w:rsidR="00CF1E23">
        <w:rPr>
          <w:rFonts w:ascii="Caladea" w:hAnsi="Caladea"/>
          <w:sz w:val="24"/>
        </w:rPr>
        <w:br/>
      </w:r>
      <w:r w:rsidRPr="00885481">
        <w:rPr>
          <w:rFonts w:ascii="Caladea" w:hAnsi="Caladea"/>
          <w:i/>
          <w:sz w:val="24"/>
        </w:rPr>
        <w:t xml:space="preserve">Greg </w:t>
      </w:r>
      <w:proofErr w:type="spellStart"/>
      <w:r w:rsidRPr="00885481">
        <w:rPr>
          <w:rFonts w:ascii="Caladea" w:hAnsi="Caladea"/>
          <w:i/>
          <w:sz w:val="24"/>
        </w:rPr>
        <w:t>Peverill</w:t>
      </w:r>
      <w:proofErr w:type="spellEnd"/>
      <w:r w:rsidRPr="00885481">
        <w:rPr>
          <w:rFonts w:ascii="Caladea" w:hAnsi="Caladea"/>
          <w:i/>
          <w:sz w:val="24"/>
        </w:rPr>
        <w:t xml:space="preserve">-Conti and Adam </w:t>
      </w:r>
      <w:proofErr w:type="spellStart"/>
      <w:r w:rsidRPr="00885481">
        <w:rPr>
          <w:rFonts w:ascii="Caladea" w:hAnsi="Caladea"/>
          <w:i/>
          <w:sz w:val="24"/>
        </w:rPr>
        <w:t>Zand</w:t>
      </w:r>
      <w:proofErr w:type="spellEnd"/>
      <w:r w:rsidRPr="00885481">
        <w:rPr>
          <w:rFonts w:ascii="Caladea" w:hAnsi="Caladea"/>
          <w:i/>
          <w:sz w:val="24"/>
        </w:rPr>
        <w:t>, Library Land Project</w:t>
      </w:r>
    </w:p>
    <w:p w:rsidR="00390953" w:rsidRDefault="00390953" w:rsidP="008A5A98">
      <w:pPr>
        <w:tabs>
          <w:tab w:val="left" w:pos="2495"/>
        </w:tabs>
        <w:spacing w:before="120" w:after="4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WLLI Meeting</w:t>
      </w:r>
    </w:p>
    <w:p w:rsidR="006E09B0" w:rsidRPr="006E09B0" w:rsidRDefault="006E09B0" w:rsidP="008A5A98">
      <w:pPr>
        <w:tabs>
          <w:tab w:val="left" w:pos="2495"/>
        </w:tabs>
        <w:rPr>
          <w:rFonts w:ascii="Caladea" w:hAnsi="Caladea"/>
          <w:sz w:val="24"/>
        </w:rPr>
      </w:pPr>
      <w:r w:rsidRPr="006E09B0">
        <w:rPr>
          <w:rFonts w:ascii="Caladea" w:hAnsi="Caladea"/>
          <w:sz w:val="24"/>
        </w:rPr>
        <w:t>Wyoming Library Leadership Institute graduates are invited to gather.</w:t>
      </w:r>
    </w:p>
    <w:p w:rsidR="00390953" w:rsidRPr="00720502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r w:rsidRPr="00720502">
        <w:rPr>
          <w:rFonts w:ascii="Caladea" w:hAnsi="Caladea"/>
          <w:b/>
          <w:sz w:val="28"/>
        </w:rPr>
        <w:t>5:30–6:30pm</w:t>
      </w:r>
      <w:r w:rsidRPr="00720502">
        <w:rPr>
          <w:rFonts w:ascii="Caladea" w:hAnsi="Caladea"/>
          <w:b/>
          <w:sz w:val="28"/>
        </w:rPr>
        <w:tab/>
        <w:t>Awards or Happy Hour</w:t>
      </w:r>
    </w:p>
    <w:p w:rsidR="00390953" w:rsidRPr="006E09B0" w:rsidRDefault="00272A28" w:rsidP="00272A28">
      <w:pPr>
        <w:spacing w:before="360"/>
        <w:jc w:val="center"/>
        <w:rPr>
          <w:rFonts w:ascii="Caladea" w:hAnsi="Caladea"/>
          <w:b/>
          <w:i/>
          <w:color w:val="C00000"/>
          <w:sz w:val="28"/>
        </w:rPr>
      </w:pPr>
      <w:r>
        <w:rPr>
          <w:rFonts w:ascii="Caladea" w:hAnsi="Caladea"/>
          <w:b/>
          <w:i/>
          <w:color w:val="C00000"/>
          <w:sz w:val="28"/>
        </w:rPr>
        <w:t>Friday</w:t>
      </w:r>
      <w:r w:rsidR="003366D5">
        <w:rPr>
          <w:rFonts w:ascii="Caladea" w:hAnsi="Caladea"/>
          <w:b/>
          <w:i/>
          <w:color w:val="C00000"/>
          <w:sz w:val="28"/>
        </w:rPr>
        <w:t>, October 8</w:t>
      </w:r>
    </w:p>
    <w:p w:rsidR="00390953" w:rsidRPr="00720502" w:rsidRDefault="00390953" w:rsidP="00272A28">
      <w:pPr>
        <w:tabs>
          <w:tab w:val="left" w:pos="2495"/>
        </w:tabs>
        <w:spacing w:before="120" w:after="40"/>
        <w:rPr>
          <w:rFonts w:ascii="Caladea" w:hAnsi="Caladea"/>
          <w:b/>
          <w:sz w:val="28"/>
        </w:rPr>
      </w:pPr>
      <w:r w:rsidRPr="00720502">
        <w:rPr>
          <w:rFonts w:ascii="Caladea" w:hAnsi="Caladea"/>
          <w:b/>
          <w:sz w:val="28"/>
        </w:rPr>
        <w:t>8–8:50am</w:t>
      </w:r>
      <w:r w:rsidRPr="00720502">
        <w:rPr>
          <w:rFonts w:ascii="Caladea" w:hAnsi="Caladea"/>
          <w:b/>
          <w:sz w:val="28"/>
        </w:rPr>
        <w:tab/>
        <w:t xml:space="preserve">LEAD </w:t>
      </w:r>
      <w:r w:rsidR="00955BED">
        <w:rPr>
          <w:rFonts w:ascii="Caladea" w:hAnsi="Caladea"/>
          <w:b/>
          <w:sz w:val="28"/>
        </w:rPr>
        <w:t xml:space="preserve">Interest Group </w:t>
      </w:r>
      <w:r w:rsidRPr="00720502">
        <w:rPr>
          <w:rFonts w:ascii="Caladea" w:hAnsi="Caladea"/>
          <w:b/>
          <w:sz w:val="28"/>
        </w:rPr>
        <w:t>Meeting</w:t>
      </w:r>
    </w:p>
    <w:p w:rsidR="00390953" w:rsidRPr="00720502" w:rsidRDefault="00390953" w:rsidP="00955BED">
      <w:pPr>
        <w:tabs>
          <w:tab w:val="left" w:pos="2495"/>
        </w:tabs>
        <w:spacing w:after="40"/>
        <w:rPr>
          <w:rFonts w:ascii="Caladea" w:hAnsi="Caladea"/>
          <w:b/>
          <w:sz w:val="28"/>
        </w:rPr>
      </w:pPr>
      <w:r w:rsidRPr="00720502">
        <w:rPr>
          <w:rFonts w:ascii="Caladea" w:hAnsi="Caladea"/>
          <w:b/>
          <w:sz w:val="28"/>
        </w:rPr>
        <w:tab/>
        <w:t xml:space="preserve">YSIG </w:t>
      </w:r>
      <w:r w:rsidR="00955BED">
        <w:rPr>
          <w:rFonts w:ascii="Caladea" w:hAnsi="Caladea"/>
          <w:b/>
          <w:sz w:val="28"/>
        </w:rPr>
        <w:t xml:space="preserve">Interest Group </w:t>
      </w:r>
      <w:r w:rsidRPr="00720502">
        <w:rPr>
          <w:rFonts w:ascii="Caladea" w:hAnsi="Caladea"/>
          <w:b/>
          <w:sz w:val="28"/>
        </w:rPr>
        <w:t>Meeting</w:t>
      </w:r>
    </w:p>
    <w:p w:rsidR="00272A28" w:rsidRPr="00272A28" w:rsidRDefault="00272A28" w:rsidP="00272A28">
      <w:pPr>
        <w:tabs>
          <w:tab w:val="left" w:pos="2495"/>
        </w:tabs>
        <w:spacing w:before="240"/>
        <w:jc w:val="center"/>
        <w:rPr>
          <w:rFonts w:ascii="Caladea" w:hAnsi="Caladea"/>
          <w:b/>
          <w:i/>
          <w:color w:val="C00000"/>
          <w:sz w:val="28"/>
        </w:rPr>
      </w:pPr>
      <w:r w:rsidRPr="00272A28">
        <w:rPr>
          <w:rFonts w:ascii="Caladea" w:hAnsi="Caladea"/>
          <w:b/>
          <w:i/>
          <w:color w:val="C00000"/>
          <w:sz w:val="28"/>
        </w:rPr>
        <w:lastRenderedPageBreak/>
        <w:t>Friday, October 8</w:t>
      </w:r>
      <w:r>
        <w:rPr>
          <w:rFonts w:ascii="Caladea" w:hAnsi="Caladea"/>
          <w:b/>
          <w:i/>
          <w:color w:val="C00000"/>
          <w:sz w:val="28"/>
        </w:rPr>
        <w:t xml:space="preserve"> (continued)</w:t>
      </w:r>
    </w:p>
    <w:p w:rsidR="008E7620" w:rsidRPr="00720502" w:rsidRDefault="00390953" w:rsidP="00272A28">
      <w:pPr>
        <w:tabs>
          <w:tab w:val="left" w:pos="2495"/>
        </w:tabs>
        <w:spacing w:before="120"/>
        <w:rPr>
          <w:rFonts w:ascii="Caladea" w:hAnsi="Caladea"/>
          <w:b/>
          <w:sz w:val="28"/>
        </w:rPr>
      </w:pPr>
      <w:r w:rsidRPr="00720502">
        <w:rPr>
          <w:rFonts w:ascii="Caladea" w:hAnsi="Caladea"/>
          <w:b/>
          <w:sz w:val="28"/>
        </w:rPr>
        <w:t>9–10am</w:t>
      </w:r>
      <w:r w:rsidRPr="00720502">
        <w:rPr>
          <w:rFonts w:ascii="Caladea" w:hAnsi="Caladea"/>
          <w:b/>
          <w:sz w:val="28"/>
        </w:rPr>
        <w:tab/>
      </w:r>
      <w:r w:rsidR="008E7620" w:rsidRPr="00720502">
        <w:rPr>
          <w:rFonts w:ascii="Caladea" w:hAnsi="Caladea"/>
          <w:b/>
          <w:sz w:val="28"/>
        </w:rPr>
        <w:t>Breakout Session 5</w:t>
      </w:r>
    </w:p>
    <w:p w:rsidR="00C85461" w:rsidRDefault="00C85461" w:rsidP="000331B8">
      <w:pPr>
        <w:tabs>
          <w:tab w:val="left" w:pos="2495"/>
        </w:tabs>
        <w:spacing w:before="120"/>
        <w:rPr>
          <w:rFonts w:ascii="Caladea" w:hAnsi="Caladea"/>
          <w:sz w:val="28"/>
        </w:rPr>
      </w:pPr>
      <w:r w:rsidRPr="00C85461">
        <w:rPr>
          <w:rFonts w:ascii="Caladea" w:hAnsi="Caladea"/>
          <w:sz w:val="28"/>
        </w:rPr>
        <w:t>Fundraising 101</w:t>
      </w:r>
    </w:p>
    <w:p w:rsidR="00466E80" w:rsidRPr="00466E80" w:rsidRDefault="00466E80" w:rsidP="000331B8">
      <w:pPr>
        <w:tabs>
          <w:tab w:val="left" w:pos="2495"/>
        </w:tabs>
        <w:rPr>
          <w:rFonts w:ascii="Caladea" w:hAnsi="Caladea"/>
          <w:sz w:val="24"/>
        </w:rPr>
      </w:pPr>
      <w:r w:rsidRPr="00466E80">
        <w:rPr>
          <w:rFonts w:ascii="Caladea" w:hAnsi="Caladea"/>
          <w:sz w:val="24"/>
        </w:rPr>
        <w:t>Learn the components of a successful fundraising program – and what doesn’t work!</w:t>
      </w:r>
      <w:r>
        <w:rPr>
          <w:rFonts w:ascii="Caladea" w:hAnsi="Caladea"/>
          <w:sz w:val="24"/>
        </w:rPr>
        <w:t xml:space="preserve"> </w:t>
      </w:r>
      <w:r w:rsidRPr="00466E80">
        <w:rPr>
          <w:rFonts w:ascii="Caladea" w:hAnsi="Caladea"/>
          <w:i/>
          <w:sz w:val="24"/>
        </w:rPr>
        <w:t>Kristi Wallin, Laramie County Library Foundation</w:t>
      </w:r>
    </w:p>
    <w:p w:rsidR="00C85461" w:rsidRDefault="001E1807" w:rsidP="000331B8">
      <w:pPr>
        <w:tabs>
          <w:tab w:val="left" w:pos="2495"/>
        </w:tabs>
        <w:spacing w:before="120"/>
        <w:rPr>
          <w:rFonts w:ascii="Caladea" w:hAnsi="Caladea"/>
          <w:sz w:val="28"/>
        </w:rPr>
      </w:pPr>
      <w:r>
        <w:rPr>
          <w:rFonts w:ascii="Caladea" w:hAnsi="Caladea"/>
          <w:sz w:val="28"/>
        </w:rPr>
        <w:t>GoWYLD.net for S</w:t>
      </w:r>
      <w:r w:rsidR="00C85461" w:rsidRPr="00C85461">
        <w:rPr>
          <w:rFonts w:ascii="Caladea" w:hAnsi="Caladea"/>
          <w:sz w:val="28"/>
        </w:rPr>
        <w:t xml:space="preserve">tudent </w:t>
      </w:r>
      <w:r>
        <w:rPr>
          <w:rFonts w:ascii="Caladea" w:hAnsi="Caladea"/>
          <w:sz w:val="28"/>
        </w:rPr>
        <w:t>R</w:t>
      </w:r>
      <w:r w:rsidR="00C85461" w:rsidRPr="00C85461">
        <w:rPr>
          <w:rFonts w:ascii="Caladea" w:hAnsi="Caladea"/>
          <w:sz w:val="28"/>
        </w:rPr>
        <w:t>esearch</w:t>
      </w:r>
    </w:p>
    <w:p w:rsidR="001E1807" w:rsidRPr="00C85461" w:rsidRDefault="001E1807" w:rsidP="000331B8">
      <w:pPr>
        <w:tabs>
          <w:tab w:val="left" w:pos="2495"/>
        </w:tabs>
        <w:rPr>
          <w:rFonts w:ascii="Caladea" w:hAnsi="Caladea"/>
          <w:sz w:val="28"/>
        </w:rPr>
      </w:pPr>
      <w:r w:rsidRPr="001E1807">
        <w:rPr>
          <w:rFonts w:ascii="Caladea" w:hAnsi="Caladea"/>
          <w:sz w:val="24"/>
        </w:rPr>
        <w:t xml:space="preserve">Keep kids on a level playing field as they conduct their school research (and get them out of Google!) We will explore a variety of sources and tools. </w:t>
      </w:r>
      <w:r w:rsidRPr="001E1807">
        <w:rPr>
          <w:rFonts w:ascii="Caladea" w:hAnsi="Caladea"/>
          <w:i/>
          <w:sz w:val="24"/>
        </w:rPr>
        <w:t>Chris van Burgh, Wyoming State Library</w:t>
      </w:r>
    </w:p>
    <w:p w:rsidR="00C85461" w:rsidRDefault="00C85461" w:rsidP="000331B8">
      <w:pPr>
        <w:tabs>
          <w:tab w:val="left" w:pos="2495"/>
        </w:tabs>
        <w:spacing w:before="120"/>
        <w:rPr>
          <w:rFonts w:ascii="Caladea" w:hAnsi="Caladea"/>
          <w:sz w:val="28"/>
        </w:rPr>
      </w:pPr>
      <w:r w:rsidRPr="00C85461">
        <w:rPr>
          <w:rFonts w:ascii="Caladea" w:hAnsi="Caladea"/>
          <w:sz w:val="28"/>
        </w:rPr>
        <w:t>What is EDI? Breaking Down WLA's EDI Statement</w:t>
      </w:r>
    </w:p>
    <w:p w:rsidR="00C85461" w:rsidRPr="00C85461" w:rsidRDefault="00C85461" w:rsidP="000331B8">
      <w:pPr>
        <w:tabs>
          <w:tab w:val="left" w:pos="2495"/>
        </w:tabs>
        <w:rPr>
          <w:rFonts w:ascii="Caladea" w:hAnsi="Caladea"/>
          <w:sz w:val="24"/>
        </w:rPr>
      </w:pPr>
      <w:r w:rsidRPr="00C85461">
        <w:rPr>
          <w:rFonts w:ascii="Caladea" w:hAnsi="Caladea"/>
          <w:sz w:val="24"/>
        </w:rPr>
        <w:t xml:space="preserve">Hear about WLA’s process in developing our EDI statement, what it means, and how it can be used to guide our everyday actions. </w:t>
      </w:r>
      <w:r w:rsidRPr="00C85461">
        <w:rPr>
          <w:rFonts w:ascii="Caladea" w:hAnsi="Caladea"/>
          <w:i/>
          <w:sz w:val="24"/>
        </w:rPr>
        <w:t>Conrrado Saldivar, Natrona County Library</w:t>
      </w:r>
    </w:p>
    <w:p w:rsidR="00390953" w:rsidRDefault="00390953" w:rsidP="000331B8">
      <w:pPr>
        <w:tabs>
          <w:tab w:val="left" w:pos="2495"/>
        </w:tabs>
        <w:spacing w:before="12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"Where Can I Find a Notary?" How to Add This High-Value, Low-Investment Service</w:t>
      </w:r>
    </w:p>
    <w:p w:rsidR="007E0C4B" w:rsidRPr="007E0C4B" w:rsidRDefault="00CF1E23" w:rsidP="000331B8">
      <w:pPr>
        <w:tabs>
          <w:tab w:val="left" w:pos="2495"/>
        </w:tabs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 xml:space="preserve">Meet a critical need and bring people into your library! </w:t>
      </w:r>
      <w:r w:rsidR="007E0C4B" w:rsidRPr="007E0C4B">
        <w:rPr>
          <w:rFonts w:ascii="Caladea" w:hAnsi="Caladea"/>
          <w:sz w:val="24"/>
        </w:rPr>
        <w:t>Learn what a notar</w:t>
      </w:r>
      <w:r w:rsidR="007E0C4B">
        <w:rPr>
          <w:rFonts w:ascii="Caladea" w:hAnsi="Caladea"/>
          <w:sz w:val="24"/>
        </w:rPr>
        <w:t xml:space="preserve">y public does (and doesn't do) and </w:t>
      </w:r>
      <w:r w:rsidR="007E0C4B" w:rsidRPr="007E0C4B">
        <w:rPr>
          <w:rFonts w:ascii="Caladea" w:hAnsi="Caladea"/>
          <w:sz w:val="24"/>
        </w:rPr>
        <w:t>how to navigate the process in Wy</w:t>
      </w:r>
      <w:r w:rsidR="007E0C4B">
        <w:rPr>
          <w:rFonts w:ascii="Caladea" w:hAnsi="Caladea"/>
          <w:sz w:val="24"/>
        </w:rPr>
        <w:t xml:space="preserve">oming. </w:t>
      </w:r>
      <w:r w:rsidR="007E0C4B" w:rsidRPr="007E0C4B">
        <w:rPr>
          <w:rFonts w:ascii="Caladea" w:hAnsi="Caladea"/>
          <w:i/>
          <w:sz w:val="24"/>
        </w:rPr>
        <w:t>Elizabeth Thorson, Laramie County Library System</w:t>
      </w:r>
    </w:p>
    <w:p w:rsidR="00390953" w:rsidRPr="00720502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r w:rsidRPr="00720502">
        <w:rPr>
          <w:rFonts w:ascii="Caladea" w:hAnsi="Caladea"/>
          <w:b/>
          <w:sz w:val="28"/>
        </w:rPr>
        <w:t>10–10:50am</w:t>
      </w:r>
      <w:r w:rsidRPr="00720502">
        <w:rPr>
          <w:rFonts w:ascii="Caladea" w:hAnsi="Caladea"/>
          <w:b/>
          <w:sz w:val="28"/>
        </w:rPr>
        <w:tab/>
        <w:t>WLA Business Meeting</w:t>
      </w:r>
    </w:p>
    <w:p w:rsidR="008E7620" w:rsidRPr="00720502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r w:rsidRPr="00720502">
        <w:rPr>
          <w:rFonts w:ascii="Caladea" w:hAnsi="Caladea"/>
          <w:b/>
          <w:sz w:val="28"/>
        </w:rPr>
        <w:t>11</w:t>
      </w:r>
      <w:r w:rsidR="008E7620" w:rsidRPr="00720502">
        <w:rPr>
          <w:rFonts w:ascii="Caladea" w:hAnsi="Caladea"/>
          <w:b/>
          <w:sz w:val="28"/>
        </w:rPr>
        <w:t>am</w:t>
      </w:r>
      <w:r w:rsidRPr="00720502">
        <w:rPr>
          <w:rFonts w:ascii="Caladea" w:hAnsi="Caladea"/>
          <w:b/>
          <w:sz w:val="28"/>
        </w:rPr>
        <w:t>–12pm</w:t>
      </w:r>
      <w:r w:rsidRPr="00720502">
        <w:rPr>
          <w:rFonts w:ascii="Caladea" w:hAnsi="Caladea"/>
          <w:b/>
          <w:sz w:val="28"/>
        </w:rPr>
        <w:tab/>
      </w:r>
      <w:r w:rsidR="00B21B8C">
        <w:rPr>
          <w:rFonts w:ascii="Caladea" w:hAnsi="Caladea"/>
          <w:b/>
          <w:sz w:val="28"/>
        </w:rPr>
        <w:t>Breakout Session</w:t>
      </w:r>
      <w:r w:rsidR="008E7620" w:rsidRPr="00720502">
        <w:rPr>
          <w:rFonts w:ascii="Caladea" w:hAnsi="Caladea"/>
          <w:b/>
          <w:sz w:val="28"/>
        </w:rPr>
        <w:t xml:space="preserve"> 6</w:t>
      </w:r>
    </w:p>
    <w:p w:rsidR="00390953" w:rsidRDefault="00390953" w:rsidP="000331B8">
      <w:pPr>
        <w:tabs>
          <w:tab w:val="left" w:pos="2495"/>
        </w:tabs>
        <w:spacing w:before="12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Books and Bytes: The School Librarian as Media Specialist</w:t>
      </w:r>
    </w:p>
    <w:p w:rsidR="00466E80" w:rsidRPr="001E1807" w:rsidRDefault="000331B8" w:rsidP="000331B8">
      <w:pPr>
        <w:tabs>
          <w:tab w:val="left" w:pos="2495"/>
        </w:tabs>
        <w:rPr>
          <w:rFonts w:ascii="Caladea" w:hAnsi="Caladea"/>
          <w:i/>
          <w:sz w:val="24"/>
        </w:rPr>
      </w:pPr>
      <w:r>
        <w:rPr>
          <w:rFonts w:ascii="Caladea" w:hAnsi="Caladea"/>
          <w:sz w:val="24"/>
        </w:rPr>
        <w:t>H</w:t>
      </w:r>
      <w:r w:rsidR="00466E80" w:rsidRPr="00466E80">
        <w:rPr>
          <w:rFonts w:ascii="Caladea" w:hAnsi="Caladea"/>
          <w:sz w:val="24"/>
        </w:rPr>
        <w:t xml:space="preserve">ow can we </w:t>
      </w:r>
      <w:r>
        <w:rPr>
          <w:rFonts w:ascii="Caladea" w:hAnsi="Caladea"/>
          <w:sz w:val="24"/>
        </w:rPr>
        <w:t>reimagine</w:t>
      </w:r>
      <w:r w:rsidR="00466E80" w:rsidRPr="00466E80">
        <w:rPr>
          <w:rFonts w:ascii="Caladea" w:hAnsi="Caladea"/>
          <w:sz w:val="24"/>
        </w:rPr>
        <w:t xml:space="preserve"> ourselves as highly valuable Information Specialists</w:t>
      </w:r>
      <w:r w:rsidR="00063C46">
        <w:rPr>
          <w:rFonts w:ascii="Caladea" w:hAnsi="Caladea"/>
          <w:sz w:val="24"/>
        </w:rPr>
        <w:t xml:space="preserve"> and use this change of focus to advocate for positions</w:t>
      </w:r>
      <w:r w:rsidR="00466E80" w:rsidRPr="00466E80">
        <w:rPr>
          <w:rFonts w:ascii="Caladea" w:hAnsi="Caladea"/>
          <w:sz w:val="24"/>
        </w:rPr>
        <w:t xml:space="preserve">? </w:t>
      </w:r>
      <w:proofErr w:type="spellStart"/>
      <w:r w:rsidR="00466E80" w:rsidRPr="001E1807">
        <w:rPr>
          <w:rFonts w:ascii="Caladea" w:hAnsi="Caladea"/>
          <w:i/>
          <w:sz w:val="24"/>
        </w:rPr>
        <w:t>Jennisen</w:t>
      </w:r>
      <w:proofErr w:type="spellEnd"/>
      <w:r w:rsidR="00466E80" w:rsidRPr="001E1807">
        <w:rPr>
          <w:rFonts w:ascii="Caladea" w:hAnsi="Caladea"/>
          <w:i/>
          <w:sz w:val="24"/>
        </w:rPr>
        <w:t xml:space="preserve"> Lucas, Park County School District #6</w:t>
      </w:r>
    </w:p>
    <w:p w:rsidR="00390953" w:rsidRDefault="00390953" w:rsidP="000331B8">
      <w:pPr>
        <w:tabs>
          <w:tab w:val="left" w:pos="2495"/>
        </w:tabs>
        <w:spacing w:before="12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Getting to Know Region 4 of The Network of National Library of Medicine</w:t>
      </w:r>
      <w:r w:rsidR="009D7D05">
        <w:rPr>
          <w:rFonts w:ascii="Caladea" w:hAnsi="Caladea"/>
          <w:sz w:val="28"/>
        </w:rPr>
        <w:t xml:space="preserve"> (NNLM)</w:t>
      </w:r>
    </w:p>
    <w:p w:rsidR="009D7D05" w:rsidRPr="008E424B" w:rsidRDefault="009D7D05" w:rsidP="000331B8">
      <w:pPr>
        <w:tabs>
          <w:tab w:val="left" w:pos="2495"/>
        </w:tabs>
        <w:rPr>
          <w:rFonts w:ascii="Caladea" w:hAnsi="Caladea"/>
          <w:sz w:val="24"/>
        </w:rPr>
      </w:pPr>
      <w:r w:rsidRPr="008E424B">
        <w:rPr>
          <w:rFonts w:ascii="Caladea" w:hAnsi="Caladea"/>
          <w:sz w:val="24"/>
        </w:rPr>
        <w:t xml:space="preserve">Learn about the new structure of the NNLM, </w:t>
      </w:r>
      <w:r w:rsidR="008E424B" w:rsidRPr="008E424B">
        <w:rPr>
          <w:rFonts w:ascii="Caladea" w:hAnsi="Caladea"/>
          <w:sz w:val="24"/>
        </w:rPr>
        <w:t xml:space="preserve">as well as </w:t>
      </w:r>
      <w:r w:rsidRPr="008E424B">
        <w:rPr>
          <w:rFonts w:ascii="Caladea" w:hAnsi="Caladea"/>
          <w:sz w:val="24"/>
        </w:rPr>
        <w:t xml:space="preserve">continuing education </w:t>
      </w:r>
      <w:r w:rsidR="008E424B" w:rsidRPr="008E424B">
        <w:rPr>
          <w:rFonts w:ascii="Caladea" w:hAnsi="Caladea"/>
          <w:sz w:val="24"/>
        </w:rPr>
        <w:t xml:space="preserve">and professional development </w:t>
      </w:r>
      <w:r w:rsidRPr="008E424B">
        <w:rPr>
          <w:rFonts w:ascii="Caladea" w:hAnsi="Caladea"/>
          <w:sz w:val="24"/>
        </w:rPr>
        <w:t>opportunities.</w:t>
      </w:r>
      <w:r w:rsidR="008E424B" w:rsidRPr="008E424B">
        <w:rPr>
          <w:rFonts w:ascii="Caladea" w:hAnsi="Caladea"/>
          <w:sz w:val="24"/>
        </w:rPr>
        <w:t xml:space="preserve"> </w:t>
      </w:r>
      <w:r w:rsidR="008E424B" w:rsidRPr="008E424B">
        <w:rPr>
          <w:rFonts w:ascii="Caladea" w:hAnsi="Caladea"/>
          <w:i/>
          <w:sz w:val="24"/>
        </w:rPr>
        <w:t>David Brown, NNLM/University of Wyoming</w:t>
      </w:r>
    </w:p>
    <w:p w:rsidR="00390953" w:rsidRDefault="00390953" w:rsidP="000331B8">
      <w:pPr>
        <w:tabs>
          <w:tab w:val="left" w:pos="2495"/>
        </w:tabs>
        <w:spacing w:before="12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Open Minded: Finding the Power with Open-Source</w:t>
      </w:r>
    </w:p>
    <w:p w:rsidR="00765214" w:rsidRPr="001E1807" w:rsidRDefault="001E1807" w:rsidP="000331B8">
      <w:pPr>
        <w:tabs>
          <w:tab w:val="left" w:pos="2495"/>
        </w:tabs>
        <w:rPr>
          <w:rFonts w:ascii="Caladea" w:hAnsi="Caladea"/>
          <w:sz w:val="24"/>
        </w:rPr>
      </w:pPr>
      <w:r w:rsidRPr="001E1807">
        <w:rPr>
          <w:rFonts w:ascii="Caladea" w:hAnsi="Caladea"/>
          <w:sz w:val="24"/>
        </w:rPr>
        <w:t xml:space="preserve">This program addresses the pros and </w:t>
      </w:r>
      <w:r w:rsidR="00765214" w:rsidRPr="001E1807">
        <w:rPr>
          <w:rFonts w:ascii="Caladea" w:hAnsi="Caladea"/>
          <w:sz w:val="24"/>
        </w:rPr>
        <w:t>cons of open source software (ILS and Discove</w:t>
      </w:r>
      <w:r w:rsidRPr="001E1807">
        <w:rPr>
          <w:rFonts w:ascii="Caladea" w:hAnsi="Caladea"/>
          <w:sz w:val="24"/>
        </w:rPr>
        <w:t xml:space="preserve">ry) through real-life scenarios and lessons learned. </w:t>
      </w:r>
      <w:r w:rsidRPr="001E1807">
        <w:rPr>
          <w:rFonts w:ascii="Caladea" w:hAnsi="Caladea"/>
          <w:i/>
          <w:sz w:val="24"/>
        </w:rPr>
        <w:t xml:space="preserve">Jessica </w:t>
      </w:r>
      <w:proofErr w:type="spellStart"/>
      <w:r w:rsidRPr="001E1807">
        <w:rPr>
          <w:rFonts w:ascii="Caladea" w:hAnsi="Caladea"/>
          <w:i/>
          <w:sz w:val="24"/>
        </w:rPr>
        <w:t>Zairo</w:t>
      </w:r>
      <w:proofErr w:type="spellEnd"/>
      <w:r w:rsidRPr="001E1807">
        <w:rPr>
          <w:rFonts w:ascii="Caladea" w:hAnsi="Caladea"/>
          <w:i/>
          <w:sz w:val="24"/>
        </w:rPr>
        <w:t xml:space="preserve">, </w:t>
      </w:r>
      <w:proofErr w:type="spellStart"/>
      <w:r w:rsidRPr="001E1807">
        <w:rPr>
          <w:rFonts w:ascii="Caladea" w:hAnsi="Caladea"/>
          <w:i/>
          <w:sz w:val="24"/>
        </w:rPr>
        <w:t>ByWater</w:t>
      </w:r>
      <w:proofErr w:type="spellEnd"/>
      <w:r w:rsidRPr="001E1807">
        <w:rPr>
          <w:rFonts w:ascii="Caladea" w:hAnsi="Caladea"/>
          <w:i/>
          <w:sz w:val="24"/>
        </w:rPr>
        <w:t xml:space="preserve"> Solutions</w:t>
      </w:r>
    </w:p>
    <w:p w:rsidR="00390953" w:rsidRDefault="00390953" w:rsidP="000331B8">
      <w:pPr>
        <w:tabs>
          <w:tab w:val="left" w:pos="2495"/>
        </w:tabs>
        <w:spacing w:before="120"/>
        <w:rPr>
          <w:rFonts w:ascii="Caladea" w:hAnsi="Caladea"/>
          <w:sz w:val="28"/>
        </w:rPr>
      </w:pPr>
      <w:r w:rsidRPr="006030DB">
        <w:rPr>
          <w:rFonts w:ascii="Caladea" w:hAnsi="Caladea"/>
          <w:sz w:val="28"/>
        </w:rPr>
        <w:t>WLA LEAD Mentorship Workshop</w:t>
      </w:r>
    </w:p>
    <w:p w:rsidR="00863DD7" w:rsidRPr="00863DD7" w:rsidRDefault="00863DD7" w:rsidP="000331B8">
      <w:pPr>
        <w:tabs>
          <w:tab w:val="left" w:pos="2495"/>
        </w:tabs>
        <w:rPr>
          <w:rFonts w:ascii="Caladea" w:hAnsi="Caladea"/>
          <w:sz w:val="24"/>
        </w:rPr>
      </w:pPr>
      <w:r w:rsidRPr="00863DD7">
        <w:rPr>
          <w:rFonts w:ascii="Caladea" w:hAnsi="Caladea"/>
          <w:sz w:val="24"/>
        </w:rPr>
        <w:t xml:space="preserve">Mentors and </w:t>
      </w:r>
      <w:proofErr w:type="spellStart"/>
      <w:r w:rsidRPr="00863DD7">
        <w:rPr>
          <w:rFonts w:ascii="Caladea" w:hAnsi="Caladea"/>
          <w:sz w:val="24"/>
        </w:rPr>
        <w:t>Proteges</w:t>
      </w:r>
      <w:proofErr w:type="spellEnd"/>
      <w:r w:rsidRPr="00863DD7">
        <w:rPr>
          <w:rFonts w:ascii="Caladea" w:hAnsi="Caladea"/>
          <w:sz w:val="24"/>
        </w:rPr>
        <w:t xml:space="preserve"> will share their experiences in the program, and you’ll have an opportunity to sign up! </w:t>
      </w:r>
      <w:r w:rsidRPr="00863DD7">
        <w:rPr>
          <w:rFonts w:ascii="Caladea" w:hAnsi="Caladea"/>
          <w:i/>
          <w:sz w:val="24"/>
        </w:rPr>
        <w:t>WLA LEAD Interest Group</w:t>
      </w:r>
    </w:p>
    <w:p w:rsidR="00390953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r w:rsidRPr="00C87DD5">
        <w:rPr>
          <w:rFonts w:ascii="Caladea" w:hAnsi="Caladea"/>
          <w:b/>
          <w:sz w:val="28"/>
        </w:rPr>
        <w:t>12–1:15pm</w:t>
      </w:r>
      <w:r w:rsidRPr="00C87DD5">
        <w:rPr>
          <w:rFonts w:ascii="Caladea" w:hAnsi="Caladea"/>
          <w:b/>
          <w:sz w:val="28"/>
        </w:rPr>
        <w:tab/>
      </w:r>
      <w:r w:rsidR="008E7620" w:rsidRPr="00C87DD5">
        <w:rPr>
          <w:rFonts w:ascii="Caladea" w:hAnsi="Caladea"/>
          <w:b/>
          <w:sz w:val="28"/>
        </w:rPr>
        <w:t xml:space="preserve">Closing </w:t>
      </w:r>
      <w:r w:rsidR="00C534E1">
        <w:rPr>
          <w:rFonts w:ascii="Caladea" w:hAnsi="Caladea"/>
          <w:b/>
          <w:sz w:val="28"/>
        </w:rPr>
        <w:t>Address</w:t>
      </w:r>
      <w:r w:rsidR="008E7620" w:rsidRPr="00C87DD5">
        <w:rPr>
          <w:rFonts w:ascii="Caladea" w:hAnsi="Caladea"/>
          <w:b/>
          <w:sz w:val="28"/>
        </w:rPr>
        <w:t xml:space="preserve"> </w:t>
      </w:r>
      <w:r w:rsidR="00C534E1">
        <w:rPr>
          <w:rFonts w:ascii="Caladea" w:hAnsi="Caladea"/>
          <w:b/>
          <w:sz w:val="28"/>
        </w:rPr>
        <w:t xml:space="preserve">by Dr. Jewell Parker </w:t>
      </w:r>
      <w:r w:rsidR="008E7620" w:rsidRPr="00C87DD5">
        <w:rPr>
          <w:rFonts w:ascii="Caladea" w:hAnsi="Caladea"/>
          <w:b/>
          <w:sz w:val="28"/>
        </w:rPr>
        <w:t>Rhodes</w:t>
      </w:r>
    </w:p>
    <w:p w:rsidR="00C534E1" w:rsidRPr="00C534E1" w:rsidRDefault="00272A28" w:rsidP="00CA773E">
      <w:pPr>
        <w:tabs>
          <w:tab w:val="left" w:pos="2495"/>
        </w:tabs>
        <w:spacing w:before="120"/>
        <w:rPr>
          <w:rFonts w:ascii="Caladea" w:hAnsi="Caladea"/>
          <w:sz w:val="24"/>
        </w:rPr>
      </w:pPr>
      <w:r>
        <w:rPr>
          <w:rFonts w:ascii="Caladea" w:hAnsi="Calade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5123815</wp:posOffset>
            </wp:positionH>
            <wp:positionV relativeFrom="page">
              <wp:posOffset>8601075</wp:posOffset>
            </wp:positionV>
            <wp:extent cx="2276475" cy="1188720"/>
            <wp:effectExtent l="0" t="0" r="9525" b="0"/>
            <wp:wrapTight wrapText="left">
              <wp:wrapPolygon edited="0">
                <wp:start x="0" y="0"/>
                <wp:lineTo x="0" y="21115"/>
                <wp:lineTo x="21510" y="21115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t tree blur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4E1" w:rsidRPr="00C534E1">
        <w:rPr>
          <w:rFonts w:ascii="Caladea" w:hAnsi="Caladea"/>
          <w:sz w:val="24"/>
        </w:rPr>
        <w:t xml:space="preserve">Jewell is </w:t>
      </w:r>
      <w:r w:rsidR="00C534E1">
        <w:rPr>
          <w:rFonts w:ascii="Caladea" w:hAnsi="Caladea"/>
          <w:sz w:val="24"/>
        </w:rPr>
        <w:t>an</w:t>
      </w:r>
      <w:r w:rsidR="00C534E1" w:rsidRPr="00C534E1">
        <w:rPr>
          <w:rFonts w:ascii="Caladea" w:hAnsi="Caladea"/>
          <w:sz w:val="24"/>
        </w:rPr>
        <w:t xml:space="preserve"> award-winning author of books for youth</w:t>
      </w:r>
      <w:r w:rsidR="00005EFD">
        <w:rPr>
          <w:rFonts w:ascii="Caladea" w:hAnsi="Caladea"/>
          <w:sz w:val="24"/>
        </w:rPr>
        <w:t xml:space="preserve"> and a regular speaker at schools, colleges, and conferences. </w:t>
      </w:r>
      <w:r w:rsidR="00005EFD" w:rsidRPr="00005EFD">
        <w:rPr>
          <w:rFonts w:ascii="Caladea" w:hAnsi="Caladea"/>
          <w:sz w:val="24"/>
        </w:rPr>
        <w:t>The driving force behind all of Jewell’s work is to inspire social justice, equity, and environmental stewardship.</w:t>
      </w:r>
      <w:r w:rsidR="00005EFD">
        <w:rPr>
          <w:rFonts w:ascii="Caladea" w:hAnsi="Caladea"/>
          <w:sz w:val="24"/>
        </w:rPr>
        <w:t xml:space="preserve"> She </w:t>
      </w:r>
      <w:r w:rsidR="00005EFD" w:rsidRPr="00005EFD">
        <w:rPr>
          <w:rFonts w:ascii="Caladea" w:hAnsi="Caladea"/>
          <w:sz w:val="24"/>
        </w:rPr>
        <w:t>is the Founding Artistic Director of the Virginia G. Piper Center for Creative Writing and Narrative Studies Professor and Virginia G. Piper Endowed Chair at Arizona State University. </w:t>
      </w:r>
      <w:r w:rsidR="00094E22">
        <w:rPr>
          <w:rFonts w:ascii="Caladea" w:hAnsi="Caladea"/>
          <w:sz w:val="24"/>
        </w:rPr>
        <w:t xml:space="preserve">Learn more at </w:t>
      </w:r>
      <w:hyperlink r:id="rId10" w:history="1">
        <w:r w:rsidR="00094E22" w:rsidRPr="00094E22">
          <w:rPr>
            <w:rStyle w:val="Hyperlink"/>
            <w:rFonts w:ascii="Caladea" w:hAnsi="Caladea"/>
            <w:sz w:val="24"/>
          </w:rPr>
          <w:t>jewellparkerrhodes.com.</w:t>
        </w:r>
      </w:hyperlink>
    </w:p>
    <w:p w:rsidR="00CC22AC" w:rsidRPr="00C87DD5" w:rsidRDefault="00390953" w:rsidP="002827A0">
      <w:pPr>
        <w:tabs>
          <w:tab w:val="left" w:pos="2495"/>
        </w:tabs>
        <w:spacing w:before="240"/>
        <w:rPr>
          <w:rFonts w:ascii="Caladea" w:hAnsi="Caladea"/>
          <w:b/>
          <w:sz w:val="28"/>
        </w:rPr>
      </w:pPr>
      <w:r w:rsidRPr="00C87DD5">
        <w:rPr>
          <w:rFonts w:ascii="Caladea" w:hAnsi="Caladea"/>
          <w:b/>
          <w:sz w:val="28"/>
        </w:rPr>
        <w:t>2–3pm</w:t>
      </w:r>
      <w:r w:rsidRPr="00C87DD5">
        <w:rPr>
          <w:rFonts w:ascii="Caladea" w:hAnsi="Caladea"/>
          <w:b/>
          <w:sz w:val="28"/>
        </w:rPr>
        <w:tab/>
        <w:t>Executive Board</w:t>
      </w:r>
      <w:r w:rsidR="005900E9">
        <w:rPr>
          <w:rFonts w:ascii="Caladea" w:hAnsi="Caladea"/>
          <w:b/>
          <w:sz w:val="28"/>
        </w:rPr>
        <w:t xml:space="preserve"> Meeting</w:t>
      </w:r>
    </w:p>
    <w:sectPr w:rsidR="00CC22AC" w:rsidRPr="00C87DD5" w:rsidSect="00143C70">
      <w:headerReference w:type="default" r:id="rId11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AC" w:rsidRDefault="00CC22AC" w:rsidP="00CC22AC">
      <w:r>
        <w:separator/>
      </w:r>
    </w:p>
  </w:endnote>
  <w:endnote w:type="continuationSeparator" w:id="0">
    <w:p w:rsidR="00CC22AC" w:rsidRDefault="00CC22AC" w:rsidP="00CC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AC" w:rsidRDefault="00CC22AC" w:rsidP="00CC22AC">
      <w:r>
        <w:separator/>
      </w:r>
    </w:p>
  </w:footnote>
  <w:footnote w:type="continuationSeparator" w:id="0">
    <w:p w:rsidR="00CC22AC" w:rsidRDefault="00CC22AC" w:rsidP="00CC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AC" w:rsidRDefault="00AA5B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9DCAA0" wp14:editId="47733750">
              <wp:simplePos x="0" y="0"/>
              <wp:positionH relativeFrom="page">
                <wp:posOffset>0</wp:posOffset>
              </wp:positionH>
              <wp:positionV relativeFrom="paragraph">
                <wp:posOffset>-148590</wp:posOffset>
              </wp:positionV>
              <wp:extent cx="7772400" cy="1685925"/>
              <wp:effectExtent l="0" t="0" r="0" b="9525"/>
              <wp:wrapTight wrapText="bothSides">
                <wp:wrapPolygon edited="0">
                  <wp:start x="106" y="0"/>
                  <wp:lineTo x="106" y="21478"/>
                  <wp:lineTo x="21441" y="21478"/>
                  <wp:lineTo x="21441" y="0"/>
                  <wp:lineTo x="106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68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A5BF3" w:rsidRPr="008B4C4B" w:rsidRDefault="00AA5BF3" w:rsidP="00AA5BF3">
                          <w:pPr>
                            <w:jc w:val="center"/>
                            <w:rPr>
                              <w:rFonts w:ascii="Forte" w:hAnsi="Forte"/>
                              <w:b/>
                              <w:color w:val="C00000"/>
                              <w:sz w:val="96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B4C4B">
                            <w:rPr>
                              <w:rFonts w:ascii="Forte" w:hAnsi="Forte"/>
                              <w:b/>
                              <w:color w:val="C00000"/>
                              <w:sz w:val="96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Resilience</w:t>
                          </w:r>
                        </w:p>
                        <w:p w:rsidR="006030DB" w:rsidRPr="006030DB" w:rsidRDefault="00AA5BF3" w:rsidP="006030DB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rFonts w:ascii="Forte" w:hAnsi="Forte"/>
                              <w:sz w:val="48"/>
                              <w:szCs w:val="44"/>
                            </w:rPr>
                          </w:pPr>
                          <w:r w:rsidRPr="006030DB">
                            <w:rPr>
                              <w:rFonts w:ascii="Forte" w:hAnsi="Forte"/>
                              <w:sz w:val="48"/>
                              <w:szCs w:val="44"/>
                            </w:rPr>
                            <w:t>2021 Wyoming Library Association Virtual 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D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1.7pt;width:612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" filled="f" stroked="f">
              <v:textbox>
                <w:txbxContent>
                  <w:p w:rsidR="00AA5BF3" w:rsidRPr="008B4C4B" w:rsidRDefault="00AA5BF3" w:rsidP="00AA5BF3">
                    <w:pPr>
                      <w:jc w:val="center"/>
                      <w:rPr>
                        <w:rFonts w:ascii="Forte" w:hAnsi="Forte"/>
                        <w:b/>
                        <w:color w:val="C00000"/>
                        <w:sz w:val="96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B4C4B">
                      <w:rPr>
                        <w:rFonts w:ascii="Forte" w:hAnsi="Forte"/>
                        <w:b/>
                        <w:color w:val="C00000"/>
                        <w:sz w:val="96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Resilience</w:t>
                    </w:r>
                  </w:p>
                  <w:p w:rsidR="006030DB" w:rsidRPr="006030DB" w:rsidRDefault="00AA5BF3" w:rsidP="006030DB">
                    <w:pPr>
                      <w:widowControl w:val="0"/>
                      <w:spacing w:line="180" w:lineRule="auto"/>
                      <w:jc w:val="center"/>
                      <w:rPr>
                        <w:rFonts w:ascii="Forte" w:hAnsi="Forte"/>
                        <w:sz w:val="48"/>
                        <w:szCs w:val="44"/>
                      </w:rPr>
                    </w:pPr>
                    <w:r w:rsidRPr="006030DB">
                      <w:rPr>
                        <w:rFonts w:ascii="Forte" w:hAnsi="Forte"/>
                        <w:sz w:val="48"/>
                        <w:szCs w:val="44"/>
                      </w:rPr>
                      <w:t>2021 Wyoming Library Association Virtual Conference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AC"/>
    <w:rsid w:val="0000213D"/>
    <w:rsid w:val="00005EFD"/>
    <w:rsid w:val="00032569"/>
    <w:rsid w:val="000331B8"/>
    <w:rsid w:val="00034907"/>
    <w:rsid w:val="000360D8"/>
    <w:rsid w:val="000432CA"/>
    <w:rsid w:val="00063C46"/>
    <w:rsid w:val="00087D80"/>
    <w:rsid w:val="00094E22"/>
    <w:rsid w:val="00143C70"/>
    <w:rsid w:val="001E1807"/>
    <w:rsid w:val="00272A28"/>
    <w:rsid w:val="002827A0"/>
    <w:rsid w:val="00306B42"/>
    <w:rsid w:val="0032516E"/>
    <w:rsid w:val="0032617B"/>
    <w:rsid w:val="003366D5"/>
    <w:rsid w:val="00390953"/>
    <w:rsid w:val="00466E80"/>
    <w:rsid w:val="004B2DC2"/>
    <w:rsid w:val="00512B96"/>
    <w:rsid w:val="005435F7"/>
    <w:rsid w:val="00580E71"/>
    <w:rsid w:val="005900E9"/>
    <w:rsid w:val="005E003C"/>
    <w:rsid w:val="006030DB"/>
    <w:rsid w:val="00691F3E"/>
    <w:rsid w:val="006B7462"/>
    <w:rsid w:val="006E09B0"/>
    <w:rsid w:val="00720502"/>
    <w:rsid w:val="00765214"/>
    <w:rsid w:val="007E0C4B"/>
    <w:rsid w:val="00821A35"/>
    <w:rsid w:val="00863DD7"/>
    <w:rsid w:val="00885481"/>
    <w:rsid w:val="008A5A98"/>
    <w:rsid w:val="008B4C4B"/>
    <w:rsid w:val="008E424B"/>
    <w:rsid w:val="008E7620"/>
    <w:rsid w:val="00955BED"/>
    <w:rsid w:val="009C24A5"/>
    <w:rsid w:val="009D7D05"/>
    <w:rsid w:val="00A97BFE"/>
    <w:rsid w:val="00AA5BF3"/>
    <w:rsid w:val="00AD3A7A"/>
    <w:rsid w:val="00B21B8C"/>
    <w:rsid w:val="00C2485F"/>
    <w:rsid w:val="00C534E1"/>
    <w:rsid w:val="00C85461"/>
    <w:rsid w:val="00C87DD5"/>
    <w:rsid w:val="00CA773E"/>
    <w:rsid w:val="00CC22AC"/>
    <w:rsid w:val="00CC2D9B"/>
    <w:rsid w:val="00CF1E23"/>
    <w:rsid w:val="00D351A6"/>
    <w:rsid w:val="00D832BD"/>
    <w:rsid w:val="00DC0E19"/>
    <w:rsid w:val="00DC47EA"/>
    <w:rsid w:val="00DD2284"/>
    <w:rsid w:val="00E01758"/>
    <w:rsid w:val="00E47D50"/>
    <w:rsid w:val="00ED3849"/>
    <w:rsid w:val="00F023DC"/>
    <w:rsid w:val="00FB71AF"/>
    <w:rsid w:val="00FE139B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1FF2D0"/>
  <w15:chartTrackingRefBased/>
  <w15:docId w15:val="{4DF6C2C2-701A-4454-A5DB-766B4AC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AC"/>
  </w:style>
  <w:style w:type="paragraph" w:styleId="Footer">
    <w:name w:val="footer"/>
    <w:basedOn w:val="Normal"/>
    <w:link w:val="FooterChar"/>
    <w:uiPriority w:val="99"/>
    <w:unhideWhenUsed/>
    <w:rsid w:val="00CC2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AC"/>
  </w:style>
  <w:style w:type="table" w:styleId="TableGrid">
    <w:name w:val="Table Grid"/>
    <w:basedOn w:val="TableNormal"/>
    <w:uiPriority w:val="39"/>
    <w:rsid w:val="00CC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ssicarecto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ewellparkerrhod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CE42-9013-4480-9BE4-53D0A7DE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Thorson</dc:creator>
  <cp:keywords/>
  <dc:description/>
  <cp:lastModifiedBy>Elizabeth Thorson</cp:lastModifiedBy>
  <cp:revision>4</cp:revision>
  <cp:lastPrinted>2021-09-17T18:52:00Z</cp:lastPrinted>
  <dcterms:created xsi:type="dcterms:W3CDTF">2021-09-17T18:54:00Z</dcterms:created>
  <dcterms:modified xsi:type="dcterms:W3CDTF">2021-10-06T15:46:00Z</dcterms:modified>
</cp:coreProperties>
</file>